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ascii="楷体_GB2312" w:hAnsi="宋体"/>
          <w:b/>
          <w:bCs/>
          <w:sz w:val="24"/>
        </w:rPr>
      </w:pPr>
      <w:r>
        <w:rPr>
          <w:rFonts w:hint="eastAsia" w:ascii="华文中宋" w:hAnsi="华文中宋" w:eastAsia="华文中宋"/>
          <w:b/>
          <w:bCs/>
          <w:sz w:val="24"/>
        </w:rPr>
        <w:t>工程估价</w:t>
      </w:r>
      <w:r>
        <w:rPr>
          <w:rFonts w:hint="eastAsia" w:ascii="黑体" w:eastAsia="黑体"/>
          <w:sz w:val="30"/>
          <w:szCs w:val="30"/>
          <w:lang w:eastAsia="zh-CN"/>
        </w:rPr>
        <w:t>复习资料</w:t>
      </w:r>
      <w:bookmarkStart w:id="0" w:name="_GoBack"/>
      <w:bookmarkEnd w:id="0"/>
    </w:p>
    <w:p>
      <w:pPr>
        <w:pStyle w:val="2"/>
        <w:spacing w:line="360" w:lineRule="auto"/>
        <w:rPr>
          <w:rFonts w:hAnsi="宋体"/>
          <w:b/>
          <w:sz w:val="24"/>
          <w:szCs w:val="24"/>
        </w:rPr>
      </w:pPr>
      <w:r>
        <w:rPr>
          <w:rFonts w:hint="eastAsia" w:hAnsi="宋体"/>
          <w:b/>
          <w:sz w:val="24"/>
          <w:szCs w:val="24"/>
        </w:rPr>
        <w:t>一、单项选择题（本大题共</w:t>
      </w:r>
      <w:r>
        <w:rPr>
          <w:rFonts w:hAnsi="宋体"/>
          <w:b/>
          <w:color w:val="000000"/>
          <w:sz w:val="24"/>
          <w:szCs w:val="24"/>
        </w:rPr>
        <w:t>15</w:t>
      </w:r>
      <w:r>
        <w:rPr>
          <w:rFonts w:hint="eastAsia" w:hAnsi="宋体"/>
          <w:b/>
          <w:color w:val="000000"/>
          <w:sz w:val="24"/>
          <w:szCs w:val="24"/>
        </w:rPr>
        <w:t>小题，每小题</w:t>
      </w:r>
      <w:r>
        <w:rPr>
          <w:rFonts w:hAnsi="宋体"/>
          <w:b/>
          <w:color w:val="000000"/>
          <w:sz w:val="24"/>
          <w:szCs w:val="24"/>
        </w:rPr>
        <w:t>2</w:t>
      </w:r>
      <w:r>
        <w:rPr>
          <w:rFonts w:hint="eastAsia" w:hAnsi="宋体"/>
          <w:b/>
          <w:color w:val="000000"/>
          <w:sz w:val="24"/>
          <w:szCs w:val="24"/>
        </w:rPr>
        <w:t>分，共</w:t>
      </w:r>
      <w:r>
        <w:rPr>
          <w:rFonts w:hAnsi="宋体"/>
          <w:b/>
          <w:color w:val="000000"/>
          <w:sz w:val="24"/>
          <w:szCs w:val="24"/>
        </w:rPr>
        <w:t>30</w:t>
      </w:r>
      <w:r>
        <w:rPr>
          <w:rFonts w:hint="eastAsia" w:hAnsi="宋体"/>
          <w:b/>
          <w:sz w:val="24"/>
          <w:szCs w:val="24"/>
        </w:rPr>
        <w:t>分）</w:t>
      </w:r>
    </w:p>
    <w:p>
      <w:pPr>
        <w:spacing w:line="360" w:lineRule="auto"/>
        <w:jc w:val="left"/>
        <w:rPr>
          <w:rFonts w:ascii="宋体"/>
        </w:rPr>
      </w:pPr>
      <w:r>
        <w:rPr>
          <w:rFonts w:ascii="宋体" w:hAnsi="宋体"/>
        </w:rPr>
        <w:t>1</w:t>
      </w:r>
      <w:r>
        <w:rPr>
          <w:rFonts w:hint="eastAsia" w:ascii="宋体" w:hAnsi="宋体"/>
        </w:rPr>
        <w:t>．在建设项目中，凡具有独立的设计文件，竣工后可以独立发挥生产能力或投资效益的工程，称为（</w:t>
      </w:r>
      <w:r>
        <w:rPr>
          <w:rFonts w:ascii="宋体"/>
        </w:rPr>
        <w:t>    </w:t>
      </w:r>
      <w:r>
        <w:rPr>
          <w:rFonts w:ascii="宋体" w:hAnsi="宋体"/>
        </w:rPr>
        <w:t>B</w:t>
      </w:r>
      <w:r>
        <w:rPr>
          <w:rFonts w:ascii="宋体"/>
        </w:rPr>
        <w:t> </w:t>
      </w:r>
      <w:r>
        <w:rPr>
          <w:rFonts w:ascii="宋体" w:hAnsi="宋体"/>
        </w:rPr>
        <w:t xml:space="preserve">  </w:t>
      </w:r>
      <w:r>
        <w:rPr>
          <w:rFonts w:hint="eastAsia" w:ascii="宋体" w:hAnsi="宋体"/>
        </w:rPr>
        <w:t>）。</w:t>
      </w:r>
      <w:r>
        <w:rPr>
          <w:rFonts w:ascii="宋体"/>
        </w:rPr>
        <w:t> </w:t>
      </w:r>
    </w:p>
    <w:p>
      <w:pPr>
        <w:spacing w:line="360" w:lineRule="auto"/>
        <w:ind w:firstLine="210" w:firstLineChars="100"/>
        <w:rPr>
          <w:rFonts w:ascii="宋体"/>
        </w:rPr>
        <w:sectPr>
          <w:footerReference r:id="rId3" w:type="default"/>
          <w:footerReference r:id="rId4" w:type="even"/>
          <w:type w:val="continuous"/>
          <w:pgSz w:w="11906" w:h="16838"/>
          <w:pgMar w:top="1134" w:right="1134" w:bottom="1134" w:left="1134" w:header="851" w:footer="992" w:gutter="0"/>
          <w:cols w:space="425" w:num="1"/>
          <w:docGrid w:type="lines" w:linePitch="312" w:charSpace="0"/>
        </w:sectPr>
      </w:pPr>
    </w:p>
    <w:p>
      <w:pPr>
        <w:spacing w:line="360" w:lineRule="auto"/>
        <w:ind w:firstLine="210" w:firstLineChars="100"/>
        <w:rPr>
          <w:rFonts w:ascii="宋体"/>
        </w:rPr>
      </w:pPr>
      <w:r>
        <w:rPr>
          <w:rFonts w:ascii="宋体" w:hAnsi="宋体"/>
        </w:rPr>
        <w:t>A</w:t>
      </w:r>
      <w:r>
        <w:rPr>
          <w:rFonts w:hint="eastAsia" w:ascii="宋体" w:hAnsi="宋体"/>
        </w:rPr>
        <w:t>．投资估算</w:t>
      </w:r>
    </w:p>
    <w:p>
      <w:pPr>
        <w:spacing w:line="360" w:lineRule="auto"/>
        <w:ind w:firstLine="210" w:firstLineChars="100"/>
        <w:rPr>
          <w:rFonts w:ascii="宋体"/>
        </w:rPr>
      </w:pPr>
      <w:r>
        <w:rPr>
          <w:rFonts w:ascii="宋体" w:hAnsi="宋体"/>
        </w:rPr>
        <w:t>B</w:t>
      </w:r>
      <w:r>
        <w:rPr>
          <w:rFonts w:hint="eastAsia" w:ascii="宋体" w:hAnsi="宋体"/>
        </w:rPr>
        <w:t>．单项工程</w:t>
      </w:r>
    </w:p>
    <w:p>
      <w:pPr>
        <w:spacing w:line="360" w:lineRule="auto"/>
        <w:ind w:firstLine="210" w:firstLineChars="100"/>
        <w:rPr>
          <w:rFonts w:ascii="宋体"/>
        </w:rPr>
      </w:pPr>
      <w:r>
        <w:rPr>
          <w:rFonts w:ascii="宋体" w:hAnsi="宋体"/>
        </w:rPr>
        <w:t>C</w:t>
      </w:r>
      <w:r>
        <w:rPr>
          <w:rFonts w:hint="eastAsia" w:ascii="宋体" w:hAnsi="宋体"/>
        </w:rPr>
        <w:t>．单位工程</w:t>
      </w:r>
    </w:p>
    <w:p>
      <w:pPr>
        <w:spacing w:line="360" w:lineRule="auto"/>
        <w:ind w:firstLine="210" w:firstLineChars="100"/>
        <w:rPr>
          <w:rFonts w:ascii="宋体"/>
        </w:rPr>
      </w:pPr>
      <w:r>
        <w:rPr>
          <w:rFonts w:ascii="宋体" w:hAnsi="宋体"/>
        </w:rPr>
        <w:t>D</w:t>
      </w:r>
      <w:r>
        <w:rPr>
          <w:rFonts w:hint="eastAsia" w:ascii="宋体" w:hAnsi="宋体"/>
        </w:rPr>
        <w:t>．分部工程</w:t>
      </w:r>
    </w:p>
    <w:p>
      <w:pPr>
        <w:spacing w:line="360" w:lineRule="auto"/>
        <w:rPr>
          <w:rFonts w:ascii="宋体"/>
        </w:rPr>
        <w:sectPr>
          <w:type w:val="continuous"/>
          <w:pgSz w:w="11906" w:h="16838"/>
          <w:pgMar w:top="1134" w:right="1134" w:bottom="1134" w:left="1134" w:header="851" w:footer="992" w:gutter="0"/>
          <w:cols w:space="424" w:num="4"/>
          <w:docGrid w:type="lines" w:linePitch="312" w:charSpace="0"/>
        </w:sectPr>
      </w:pPr>
    </w:p>
    <w:p>
      <w:pPr>
        <w:spacing w:line="360" w:lineRule="auto"/>
        <w:rPr>
          <w:rFonts w:ascii="宋体"/>
        </w:rPr>
      </w:pPr>
      <w:r>
        <w:rPr>
          <w:rFonts w:ascii="宋体" w:hAnsi="宋体"/>
        </w:rPr>
        <w:t>2</w:t>
      </w:r>
      <w:r>
        <w:rPr>
          <w:rFonts w:hint="eastAsia" w:ascii="宋体" w:hAnsi="宋体"/>
        </w:rPr>
        <w:t>、根据我国现行建筑安装工程费用项目组成的规定，工地现场材料采购人员的工资应计人（</w:t>
      </w:r>
      <w:r>
        <w:rPr>
          <w:rFonts w:ascii="宋体"/>
        </w:rPr>
        <w:t> </w:t>
      </w:r>
      <w:r>
        <w:rPr>
          <w:rFonts w:ascii="宋体" w:hAnsi="宋体"/>
        </w:rPr>
        <w:t>B</w:t>
      </w:r>
      <w:r>
        <w:rPr>
          <w:rFonts w:ascii="宋体"/>
        </w:rPr>
        <w:t>  </w:t>
      </w:r>
      <w:r>
        <w:rPr>
          <w:rFonts w:ascii="宋体" w:hAnsi="宋体"/>
        </w:rPr>
        <w:t xml:space="preserve">  </w:t>
      </w:r>
      <w:r>
        <w:rPr>
          <w:rFonts w:hint="eastAsia" w:ascii="宋体" w:hAnsi="宋体"/>
        </w:rPr>
        <w:t>）。</w:t>
      </w:r>
      <w:r>
        <w:rPr>
          <w:rFonts w:ascii="宋体"/>
        </w:rPr>
        <w:t> </w:t>
      </w:r>
    </w:p>
    <w:p>
      <w:pPr>
        <w:spacing w:line="360" w:lineRule="auto"/>
        <w:ind w:firstLine="210" w:firstLineChars="100"/>
        <w:rPr>
          <w:rFonts w:ascii="宋体"/>
        </w:rPr>
        <w:sectPr>
          <w:type w:val="continuous"/>
          <w:pgSz w:w="11906" w:h="16838"/>
          <w:pgMar w:top="1134" w:right="1134" w:bottom="1134" w:left="1134" w:header="851" w:footer="992" w:gutter="0"/>
          <w:cols w:space="425" w:num="1"/>
          <w:docGrid w:type="lines" w:linePitch="312" w:charSpace="0"/>
        </w:sectPr>
      </w:pPr>
    </w:p>
    <w:p>
      <w:pPr>
        <w:spacing w:line="360" w:lineRule="auto"/>
        <w:ind w:firstLine="210" w:firstLineChars="100"/>
        <w:rPr>
          <w:rFonts w:ascii="宋体"/>
        </w:rPr>
      </w:pPr>
      <w:r>
        <w:rPr>
          <w:rFonts w:ascii="宋体" w:hAnsi="宋体"/>
        </w:rPr>
        <w:t>A</w:t>
      </w:r>
      <w:r>
        <w:rPr>
          <w:rFonts w:hint="eastAsia" w:ascii="宋体" w:hAnsi="宋体"/>
        </w:rPr>
        <w:t>．人工费</w:t>
      </w:r>
    </w:p>
    <w:p>
      <w:pPr>
        <w:spacing w:line="360" w:lineRule="auto"/>
        <w:ind w:firstLine="210" w:firstLineChars="100"/>
        <w:rPr>
          <w:rFonts w:ascii="宋体"/>
        </w:rPr>
      </w:pPr>
      <w:r>
        <w:rPr>
          <w:rFonts w:ascii="宋体" w:hAnsi="宋体"/>
        </w:rPr>
        <w:t>B</w:t>
      </w:r>
      <w:r>
        <w:rPr>
          <w:rFonts w:hint="eastAsia" w:ascii="宋体" w:hAnsi="宋体"/>
        </w:rPr>
        <w:t>．材料费</w:t>
      </w:r>
    </w:p>
    <w:p>
      <w:pPr>
        <w:spacing w:line="360" w:lineRule="auto"/>
        <w:ind w:firstLine="210" w:firstLineChars="100"/>
        <w:rPr>
          <w:rFonts w:ascii="宋体"/>
        </w:rPr>
      </w:pPr>
      <w:r>
        <w:rPr>
          <w:rFonts w:ascii="宋体" w:hAnsi="宋体"/>
        </w:rPr>
        <w:t>C</w:t>
      </w:r>
      <w:r>
        <w:rPr>
          <w:rFonts w:hint="eastAsia" w:ascii="宋体" w:hAnsi="宋体"/>
        </w:rPr>
        <w:t>．措施项目</w:t>
      </w:r>
    </w:p>
    <w:p>
      <w:pPr>
        <w:spacing w:line="360" w:lineRule="auto"/>
        <w:ind w:firstLine="210" w:firstLineChars="100"/>
        <w:rPr>
          <w:rFonts w:ascii="宋体"/>
        </w:rPr>
      </w:pPr>
      <w:r>
        <w:rPr>
          <w:rFonts w:ascii="宋体" w:hAnsi="宋体"/>
        </w:rPr>
        <w:t>D</w:t>
      </w:r>
      <w:r>
        <w:rPr>
          <w:rFonts w:hint="eastAsia" w:ascii="宋体" w:hAnsi="宋体"/>
        </w:rPr>
        <w:t>．企业管理费</w:t>
      </w:r>
    </w:p>
    <w:p>
      <w:pPr>
        <w:spacing w:line="360" w:lineRule="auto"/>
        <w:rPr>
          <w:rFonts w:ascii="宋体"/>
        </w:rPr>
        <w:sectPr>
          <w:type w:val="continuous"/>
          <w:pgSz w:w="11906" w:h="16838"/>
          <w:pgMar w:top="1134" w:right="1134" w:bottom="1134" w:left="1134" w:header="851" w:footer="992" w:gutter="0"/>
          <w:cols w:space="424" w:num="4"/>
          <w:docGrid w:type="lines" w:linePitch="312" w:charSpace="0"/>
        </w:sectPr>
      </w:pPr>
    </w:p>
    <w:p>
      <w:pPr>
        <w:spacing w:line="360" w:lineRule="auto"/>
        <w:rPr>
          <w:rFonts w:ascii="宋体"/>
        </w:rPr>
      </w:pPr>
      <w:r>
        <w:rPr>
          <w:rFonts w:ascii="宋体" w:hAnsi="宋体"/>
        </w:rPr>
        <w:t>3</w:t>
      </w:r>
      <w:r>
        <w:rPr>
          <w:rFonts w:hint="eastAsia" w:ascii="宋体" w:hAnsi="宋体"/>
        </w:rPr>
        <w:t>、材料二次搬运费属于（</w:t>
      </w:r>
      <w:r>
        <w:rPr>
          <w:rFonts w:ascii="宋体"/>
        </w:rPr>
        <w:t> </w:t>
      </w:r>
      <w:r>
        <w:rPr>
          <w:rFonts w:ascii="宋体" w:hAnsi="宋体"/>
        </w:rPr>
        <w:t xml:space="preserve">  C</w:t>
      </w:r>
      <w:r>
        <w:rPr>
          <w:rFonts w:ascii="宋体"/>
        </w:rPr>
        <w:t>    </w:t>
      </w:r>
      <w:r>
        <w:rPr>
          <w:rFonts w:hint="eastAsia" w:ascii="宋体" w:hAnsi="宋体"/>
        </w:rPr>
        <w:t>）。</w:t>
      </w:r>
      <w:r>
        <w:rPr>
          <w:rFonts w:ascii="宋体"/>
        </w:rPr>
        <w:t>  </w:t>
      </w:r>
    </w:p>
    <w:p>
      <w:pPr>
        <w:spacing w:line="360" w:lineRule="auto"/>
        <w:ind w:firstLine="210" w:firstLineChars="100"/>
        <w:rPr>
          <w:rFonts w:ascii="宋体"/>
        </w:rPr>
        <w:sectPr>
          <w:type w:val="continuous"/>
          <w:pgSz w:w="11906" w:h="16838"/>
          <w:pgMar w:top="1134" w:right="1134" w:bottom="1134" w:left="1134" w:header="851" w:footer="992" w:gutter="0"/>
          <w:cols w:space="425" w:num="1"/>
          <w:docGrid w:type="lines" w:linePitch="312" w:charSpace="0"/>
        </w:sectPr>
      </w:pPr>
    </w:p>
    <w:p>
      <w:pPr>
        <w:spacing w:line="360" w:lineRule="auto"/>
        <w:ind w:firstLine="210" w:firstLineChars="100"/>
        <w:rPr>
          <w:rFonts w:ascii="宋体"/>
        </w:rPr>
      </w:pPr>
      <w:r>
        <w:rPr>
          <w:rFonts w:ascii="宋体" w:hAnsi="宋体"/>
        </w:rPr>
        <w:t>A</w:t>
      </w:r>
      <w:r>
        <w:rPr>
          <w:rFonts w:hint="eastAsia" w:ascii="宋体" w:hAnsi="宋体"/>
        </w:rPr>
        <w:t>．直接工程费</w:t>
      </w:r>
    </w:p>
    <w:p>
      <w:pPr>
        <w:spacing w:line="360" w:lineRule="auto"/>
        <w:ind w:firstLine="210" w:firstLineChars="100"/>
        <w:rPr>
          <w:rFonts w:ascii="宋体"/>
        </w:rPr>
      </w:pPr>
      <w:r>
        <w:rPr>
          <w:rFonts w:ascii="宋体" w:hAnsi="宋体"/>
        </w:rPr>
        <w:t>B</w:t>
      </w:r>
      <w:r>
        <w:rPr>
          <w:rFonts w:hint="eastAsia" w:ascii="宋体" w:hAnsi="宋体"/>
        </w:rPr>
        <w:t>．企业管理费</w:t>
      </w:r>
    </w:p>
    <w:p>
      <w:pPr>
        <w:spacing w:line="360" w:lineRule="auto"/>
        <w:ind w:firstLine="210" w:firstLineChars="100"/>
        <w:rPr>
          <w:rFonts w:ascii="宋体"/>
        </w:rPr>
      </w:pPr>
      <w:r>
        <w:rPr>
          <w:rFonts w:ascii="宋体" w:hAnsi="宋体"/>
        </w:rPr>
        <w:t>C</w:t>
      </w:r>
      <w:r>
        <w:rPr>
          <w:rFonts w:hint="eastAsia" w:ascii="宋体" w:hAnsi="宋体"/>
        </w:rPr>
        <w:t>．措施费</w:t>
      </w:r>
    </w:p>
    <w:p>
      <w:pPr>
        <w:spacing w:line="360" w:lineRule="auto"/>
        <w:ind w:firstLine="210" w:firstLineChars="100"/>
        <w:rPr>
          <w:rFonts w:ascii="宋体"/>
        </w:rPr>
      </w:pPr>
      <w:r>
        <w:rPr>
          <w:rFonts w:ascii="宋体" w:hAnsi="宋体"/>
        </w:rPr>
        <w:t>D</w:t>
      </w:r>
      <w:r>
        <w:rPr>
          <w:rFonts w:hint="eastAsia" w:ascii="宋体" w:hAnsi="宋体"/>
        </w:rPr>
        <w:t>．规费</w:t>
      </w:r>
    </w:p>
    <w:p>
      <w:pPr>
        <w:spacing w:line="360" w:lineRule="auto"/>
        <w:rPr>
          <w:rFonts w:ascii="宋体"/>
        </w:rPr>
        <w:sectPr>
          <w:type w:val="continuous"/>
          <w:pgSz w:w="11906" w:h="16838"/>
          <w:pgMar w:top="1134" w:right="1134" w:bottom="1134" w:left="1134" w:header="851" w:footer="992" w:gutter="0"/>
          <w:cols w:space="424" w:num="4"/>
          <w:docGrid w:type="lines" w:linePitch="312" w:charSpace="0"/>
        </w:sectPr>
      </w:pPr>
    </w:p>
    <w:p>
      <w:pPr>
        <w:spacing w:line="360" w:lineRule="auto"/>
        <w:rPr>
          <w:rFonts w:ascii="宋体"/>
        </w:rPr>
      </w:pPr>
      <w:r>
        <w:rPr>
          <w:rFonts w:ascii="宋体" w:hAnsi="宋体"/>
        </w:rPr>
        <w:t>4</w:t>
      </w:r>
      <w:r>
        <w:rPr>
          <w:rFonts w:hint="eastAsia" w:ascii="宋体" w:hAnsi="宋体"/>
        </w:rPr>
        <w:t>、已知某工程</w:t>
      </w:r>
      <w:r>
        <w:rPr>
          <w:rFonts w:ascii="宋体" w:hAnsi="宋体"/>
        </w:rPr>
        <w:t>200</w:t>
      </w:r>
      <w:r>
        <w:rPr>
          <w:rFonts w:hint="eastAsia" w:ascii="宋体" w:hAnsi="宋体"/>
        </w:rPr>
        <w:t>立方米需</w:t>
      </w:r>
      <w:r>
        <w:rPr>
          <w:rFonts w:ascii="宋体" w:hAnsi="宋体"/>
        </w:rPr>
        <w:t>100</w:t>
      </w:r>
      <w:r>
        <w:rPr>
          <w:rFonts w:hint="eastAsia" w:ascii="宋体" w:hAnsi="宋体"/>
        </w:rPr>
        <w:t>个工日完成，其时间定额为</w:t>
      </w:r>
      <w:r>
        <w:rPr>
          <w:rFonts w:ascii="宋体" w:hAnsi="宋体"/>
        </w:rPr>
        <w:t>(  A</w:t>
      </w:r>
      <w:r>
        <w:rPr>
          <w:rFonts w:ascii="宋体"/>
        </w:rPr>
        <w:t>  </w:t>
      </w:r>
      <w:r>
        <w:rPr>
          <w:rFonts w:ascii="宋体" w:hAnsi="宋体"/>
        </w:rPr>
        <w:t xml:space="preserve">  ) </w:t>
      </w:r>
      <w:r>
        <w:rPr>
          <w:rFonts w:hint="eastAsia" w:ascii="宋体" w:hAnsi="宋体"/>
        </w:rPr>
        <w:t>。</w:t>
      </w:r>
    </w:p>
    <w:p>
      <w:pPr>
        <w:spacing w:line="360" w:lineRule="auto"/>
        <w:ind w:firstLine="210" w:firstLineChars="100"/>
        <w:rPr>
          <w:rFonts w:ascii="宋体"/>
        </w:rPr>
        <w:sectPr>
          <w:type w:val="continuous"/>
          <w:pgSz w:w="11906" w:h="16838"/>
          <w:pgMar w:top="1134" w:right="1134" w:bottom="1134" w:left="1134" w:header="851" w:footer="992" w:gutter="0"/>
          <w:cols w:space="425" w:num="1"/>
          <w:docGrid w:type="lines" w:linePitch="312" w:charSpace="0"/>
        </w:sectPr>
      </w:pPr>
    </w:p>
    <w:p>
      <w:pPr>
        <w:spacing w:line="360" w:lineRule="auto"/>
        <w:ind w:firstLine="210" w:firstLineChars="100"/>
        <w:rPr>
          <w:rFonts w:ascii="宋体"/>
        </w:rPr>
      </w:pPr>
      <w:r>
        <w:rPr>
          <w:rFonts w:ascii="宋体" w:hAnsi="宋体"/>
        </w:rPr>
        <w:t>A</w:t>
      </w:r>
      <w:r>
        <w:rPr>
          <w:rFonts w:hint="eastAsia" w:ascii="宋体" w:hAnsi="宋体"/>
        </w:rPr>
        <w:t>．</w:t>
      </w:r>
      <w:r>
        <w:rPr>
          <w:rFonts w:ascii="宋体" w:hAnsi="宋体"/>
        </w:rPr>
        <w:t>0.5</w:t>
      </w:r>
      <w:r>
        <w:rPr>
          <w:rFonts w:hint="eastAsia" w:ascii="宋体" w:hAnsi="宋体"/>
        </w:rPr>
        <w:t>工日</w:t>
      </w:r>
      <w:r>
        <w:rPr>
          <w:rFonts w:ascii="宋体" w:hAnsi="宋体"/>
        </w:rPr>
        <w:t>/m</w:t>
      </w:r>
      <w:r>
        <w:rPr>
          <w:rFonts w:hint="eastAsia" w:ascii="宋体" w:hAnsi="宋体"/>
        </w:rPr>
        <w:t>³</w:t>
      </w:r>
    </w:p>
    <w:p>
      <w:pPr>
        <w:spacing w:line="360" w:lineRule="auto"/>
        <w:ind w:firstLine="210" w:firstLineChars="100"/>
        <w:rPr>
          <w:rFonts w:ascii="宋体"/>
        </w:rPr>
      </w:pPr>
      <w:r>
        <w:rPr>
          <w:rFonts w:ascii="宋体" w:hAnsi="宋体"/>
        </w:rPr>
        <w:t>B</w:t>
      </w:r>
      <w:r>
        <w:rPr>
          <w:rFonts w:hint="eastAsia" w:ascii="宋体" w:hAnsi="宋体"/>
        </w:rPr>
        <w:t>．</w:t>
      </w:r>
      <w:r>
        <w:rPr>
          <w:rFonts w:ascii="宋体" w:hAnsi="宋体"/>
        </w:rPr>
        <w:t>1.1</w:t>
      </w:r>
      <w:r>
        <w:rPr>
          <w:rFonts w:hint="eastAsia" w:ascii="宋体" w:hAnsi="宋体"/>
        </w:rPr>
        <w:t>工日</w:t>
      </w:r>
      <w:r>
        <w:rPr>
          <w:rFonts w:ascii="宋体" w:hAnsi="宋体"/>
        </w:rPr>
        <w:t>/m</w:t>
      </w:r>
      <w:r>
        <w:rPr>
          <w:rFonts w:hint="eastAsia" w:ascii="宋体" w:hAnsi="宋体"/>
        </w:rPr>
        <w:t>³</w:t>
      </w:r>
    </w:p>
    <w:p>
      <w:pPr>
        <w:spacing w:line="360" w:lineRule="auto"/>
        <w:ind w:firstLine="210" w:firstLineChars="100"/>
        <w:rPr>
          <w:rFonts w:ascii="宋体"/>
        </w:rPr>
      </w:pPr>
      <w:r>
        <w:rPr>
          <w:rFonts w:ascii="宋体" w:hAnsi="宋体"/>
        </w:rPr>
        <w:t>C</w:t>
      </w:r>
      <w:r>
        <w:rPr>
          <w:rFonts w:hint="eastAsia" w:ascii="宋体" w:hAnsi="宋体"/>
        </w:rPr>
        <w:t>．</w:t>
      </w:r>
      <w:r>
        <w:rPr>
          <w:rFonts w:ascii="宋体" w:hAnsi="宋体"/>
        </w:rPr>
        <w:t>1.2m</w:t>
      </w:r>
      <w:r>
        <w:rPr>
          <w:rFonts w:hint="eastAsia" w:ascii="宋体" w:hAnsi="宋体"/>
        </w:rPr>
        <w:t>³</w:t>
      </w:r>
      <w:r>
        <w:rPr>
          <w:rFonts w:ascii="宋体" w:hAnsi="宋体"/>
        </w:rPr>
        <w:t>/</w:t>
      </w:r>
      <w:r>
        <w:rPr>
          <w:rFonts w:hint="eastAsia" w:ascii="宋体" w:hAnsi="宋体"/>
        </w:rPr>
        <w:t>工日</w:t>
      </w:r>
    </w:p>
    <w:p>
      <w:pPr>
        <w:spacing w:line="360" w:lineRule="auto"/>
        <w:ind w:firstLine="210" w:firstLineChars="100"/>
        <w:rPr>
          <w:rFonts w:ascii="宋体"/>
        </w:rPr>
      </w:pPr>
      <w:r>
        <w:rPr>
          <w:rFonts w:ascii="宋体" w:hAnsi="宋体"/>
        </w:rPr>
        <w:t>D</w:t>
      </w:r>
      <w:r>
        <w:rPr>
          <w:rFonts w:hint="eastAsia" w:ascii="宋体" w:hAnsi="宋体"/>
        </w:rPr>
        <w:t>．</w:t>
      </w:r>
      <w:r>
        <w:rPr>
          <w:rFonts w:ascii="宋体" w:hAnsi="宋体"/>
        </w:rPr>
        <w:t>2m</w:t>
      </w:r>
      <w:r>
        <w:rPr>
          <w:rFonts w:hint="eastAsia" w:ascii="宋体" w:hAnsi="宋体"/>
        </w:rPr>
        <w:t>³</w:t>
      </w:r>
      <w:r>
        <w:rPr>
          <w:rFonts w:ascii="宋体" w:hAnsi="宋体"/>
        </w:rPr>
        <w:t>/</w:t>
      </w:r>
      <w:r>
        <w:rPr>
          <w:rFonts w:hint="eastAsia" w:ascii="宋体" w:hAnsi="宋体"/>
        </w:rPr>
        <w:t>工日</w:t>
      </w:r>
      <w:r>
        <w:rPr>
          <w:rFonts w:ascii="宋体"/>
        </w:rPr>
        <w:t> </w:t>
      </w:r>
    </w:p>
    <w:p>
      <w:pPr>
        <w:spacing w:line="360" w:lineRule="auto"/>
        <w:rPr>
          <w:rFonts w:ascii="宋体"/>
        </w:rPr>
        <w:sectPr>
          <w:type w:val="continuous"/>
          <w:pgSz w:w="11906" w:h="16838"/>
          <w:pgMar w:top="1134" w:right="1134" w:bottom="1134" w:left="1134" w:header="851" w:footer="992" w:gutter="0"/>
          <w:cols w:space="424" w:num="4"/>
          <w:docGrid w:type="lines" w:linePitch="312" w:charSpace="0"/>
        </w:sectPr>
      </w:pPr>
    </w:p>
    <w:p>
      <w:pPr>
        <w:spacing w:line="360" w:lineRule="auto"/>
        <w:rPr>
          <w:rFonts w:ascii="宋体"/>
        </w:rPr>
      </w:pPr>
      <w:r>
        <w:rPr>
          <w:rFonts w:ascii="宋体" w:hAnsi="宋体"/>
        </w:rPr>
        <w:t>5</w:t>
      </w:r>
      <w:r>
        <w:rPr>
          <w:rFonts w:hint="eastAsia" w:ascii="宋体" w:hAnsi="宋体"/>
        </w:rPr>
        <w:t>、工人工作时间分析中，非定额时间的内容不包括（</w:t>
      </w:r>
      <w:r>
        <w:rPr>
          <w:rFonts w:ascii="宋体"/>
        </w:rPr>
        <w:t>    </w:t>
      </w:r>
      <w:r>
        <w:rPr>
          <w:rFonts w:ascii="宋体" w:hAnsi="宋体"/>
        </w:rPr>
        <w:t>B  </w:t>
      </w:r>
      <w:r>
        <w:rPr>
          <w:rFonts w:hint="eastAsia" w:ascii="宋体" w:hAnsi="宋体"/>
        </w:rPr>
        <w:t>）。</w:t>
      </w:r>
    </w:p>
    <w:p>
      <w:pPr>
        <w:spacing w:line="360" w:lineRule="auto"/>
        <w:ind w:firstLine="210" w:firstLineChars="100"/>
        <w:rPr>
          <w:rFonts w:ascii="宋体"/>
        </w:rPr>
        <w:sectPr>
          <w:type w:val="continuous"/>
          <w:pgSz w:w="11906" w:h="16838"/>
          <w:pgMar w:top="1134" w:right="1134" w:bottom="1134" w:left="1134" w:header="851" w:footer="992" w:gutter="0"/>
          <w:cols w:space="425" w:num="1"/>
          <w:docGrid w:type="lines" w:linePitch="312" w:charSpace="0"/>
        </w:sectPr>
      </w:pPr>
    </w:p>
    <w:p>
      <w:pPr>
        <w:spacing w:line="360" w:lineRule="auto"/>
        <w:ind w:firstLine="210" w:firstLineChars="100"/>
        <w:rPr>
          <w:rFonts w:ascii="宋体"/>
        </w:rPr>
      </w:pPr>
      <w:r>
        <w:rPr>
          <w:rFonts w:ascii="宋体" w:hAnsi="宋体"/>
        </w:rPr>
        <w:t>A</w:t>
      </w:r>
      <w:r>
        <w:rPr>
          <w:rFonts w:hint="eastAsia" w:ascii="宋体" w:hAnsi="宋体"/>
        </w:rPr>
        <w:t>．多余或偶然工作时间</w:t>
      </w:r>
    </w:p>
    <w:p>
      <w:pPr>
        <w:spacing w:line="360" w:lineRule="auto"/>
        <w:ind w:firstLine="210" w:firstLineChars="100"/>
        <w:rPr>
          <w:rFonts w:ascii="宋体"/>
        </w:rPr>
      </w:pPr>
      <w:r>
        <w:rPr>
          <w:rFonts w:ascii="宋体" w:hAnsi="宋体"/>
        </w:rPr>
        <w:t>C</w:t>
      </w:r>
      <w:r>
        <w:rPr>
          <w:rFonts w:hint="eastAsia" w:ascii="宋体" w:hAnsi="宋体"/>
        </w:rPr>
        <w:t>．停工时间</w:t>
      </w:r>
    </w:p>
    <w:p>
      <w:pPr>
        <w:spacing w:line="360" w:lineRule="auto"/>
        <w:ind w:firstLine="210" w:firstLineChars="100"/>
        <w:rPr>
          <w:rFonts w:ascii="宋体"/>
        </w:rPr>
      </w:pPr>
      <w:r>
        <w:rPr>
          <w:rFonts w:ascii="宋体" w:hAnsi="宋体"/>
        </w:rPr>
        <w:t>B</w:t>
      </w:r>
      <w:r>
        <w:rPr>
          <w:rFonts w:hint="eastAsia" w:ascii="宋体" w:hAnsi="宋体"/>
        </w:rPr>
        <w:t>．休息时间</w:t>
      </w:r>
    </w:p>
    <w:p>
      <w:pPr>
        <w:spacing w:line="360" w:lineRule="auto"/>
        <w:ind w:firstLine="210" w:firstLineChars="100"/>
        <w:rPr>
          <w:rFonts w:ascii="宋体"/>
        </w:rPr>
      </w:pPr>
      <w:r>
        <w:rPr>
          <w:rFonts w:ascii="宋体" w:hAnsi="宋体"/>
        </w:rPr>
        <w:t>D</w:t>
      </w:r>
      <w:r>
        <w:rPr>
          <w:rFonts w:hint="eastAsia" w:ascii="宋体" w:hAnsi="宋体"/>
        </w:rPr>
        <w:t>．违反劳动纪律的时间</w:t>
      </w:r>
    </w:p>
    <w:p>
      <w:pPr>
        <w:spacing w:line="360" w:lineRule="auto"/>
        <w:rPr>
          <w:rFonts w:ascii="宋体"/>
        </w:rPr>
        <w:sectPr>
          <w:type w:val="continuous"/>
          <w:pgSz w:w="11906" w:h="16838"/>
          <w:pgMar w:top="1134" w:right="1134" w:bottom="1134" w:left="1134" w:header="851" w:footer="992" w:gutter="0"/>
          <w:cols w:space="425" w:num="2"/>
          <w:docGrid w:type="lines" w:linePitch="312" w:charSpace="0"/>
        </w:sectPr>
      </w:pPr>
    </w:p>
    <w:p>
      <w:pPr>
        <w:spacing w:line="360" w:lineRule="auto"/>
        <w:rPr>
          <w:rFonts w:ascii="宋体"/>
        </w:rPr>
      </w:pPr>
      <w:r>
        <w:rPr>
          <w:rFonts w:ascii="宋体" w:hAnsi="宋体"/>
        </w:rPr>
        <w:t>6</w:t>
      </w:r>
      <w:r>
        <w:rPr>
          <w:rFonts w:hint="eastAsia" w:ascii="宋体" w:hAnsi="宋体"/>
        </w:rPr>
        <w:t>、材料定额消耗量中的材料净用量是指（</w:t>
      </w:r>
      <w:r>
        <w:rPr>
          <w:rFonts w:ascii="宋体"/>
        </w:rPr>
        <w:t>  </w:t>
      </w:r>
      <w:r>
        <w:rPr>
          <w:rFonts w:ascii="宋体" w:hAnsi="宋体"/>
        </w:rPr>
        <w:t xml:space="preserve"> D</w:t>
      </w:r>
      <w:r>
        <w:rPr>
          <w:rFonts w:ascii="宋体"/>
        </w:rPr>
        <w:t> </w:t>
      </w:r>
      <w:r>
        <w:rPr>
          <w:rFonts w:hint="eastAsia" w:ascii="宋体" w:hAnsi="宋体"/>
        </w:rPr>
        <w:t>）。</w:t>
      </w:r>
      <w:r>
        <w:rPr>
          <w:rFonts w:ascii="宋体"/>
        </w:rPr>
        <w:t> </w:t>
      </w:r>
    </w:p>
    <w:p>
      <w:pPr>
        <w:spacing w:line="360" w:lineRule="auto"/>
        <w:ind w:firstLine="210" w:firstLineChars="100"/>
        <w:rPr>
          <w:rFonts w:ascii="宋体"/>
        </w:rPr>
        <w:sectPr>
          <w:type w:val="continuous"/>
          <w:pgSz w:w="11906" w:h="16838"/>
          <w:pgMar w:top="1134" w:right="1134" w:bottom="1134" w:left="1134" w:header="851" w:footer="992" w:gutter="0"/>
          <w:cols w:space="425" w:num="1"/>
          <w:docGrid w:type="lines" w:linePitch="312" w:charSpace="0"/>
        </w:sectPr>
      </w:pPr>
    </w:p>
    <w:p>
      <w:pPr>
        <w:spacing w:line="360" w:lineRule="auto"/>
        <w:ind w:firstLine="210" w:firstLineChars="100"/>
        <w:rPr>
          <w:rFonts w:ascii="宋体"/>
        </w:rPr>
      </w:pPr>
      <w:r>
        <w:rPr>
          <w:rFonts w:ascii="宋体" w:hAnsi="宋体"/>
        </w:rPr>
        <w:t>A</w:t>
      </w:r>
      <w:r>
        <w:rPr>
          <w:rFonts w:hint="eastAsia" w:ascii="宋体" w:hAnsi="宋体"/>
        </w:rPr>
        <w:t>．材料必需消耗量</w:t>
      </w:r>
    </w:p>
    <w:p>
      <w:pPr>
        <w:spacing w:line="360" w:lineRule="auto"/>
        <w:ind w:firstLine="210" w:firstLineChars="100"/>
        <w:rPr>
          <w:rFonts w:ascii="宋体"/>
        </w:rPr>
      </w:pPr>
      <w:r>
        <w:rPr>
          <w:rFonts w:ascii="宋体" w:hAnsi="宋体"/>
        </w:rPr>
        <w:t>C</w:t>
      </w:r>
      <w:r>
        <w:rPr>
          <w:rFonts w:hint="eastAsia" w:ascii="宋体" w:hAnsi="宋体"/>
        </w:rPr>
        <w:t>．材料必需损耗量</w:t>
      </w:r>
    </w:p>
    <w:p>
      <w:pPr>
        <w:spacing w:line="360" w:lineRule="auto"/>
        <w:ind w:firstLine="210" w:firstLineChars="100"/>
        <w:rPr>
          <w:rFonts w:ascii="宋体"/>
        </w:rPr>
      </w:pPr>
      <w:r>
        <w:rPr>
          <w:rFonts w:ascii="宋体" w:hAnsi="宋体"/>
        </w:rPr>
        <w:t>B</w:t>
      </w:r>
      <w:r>
        <w:rPr>
          <w:rFonts w:hint="eastAsia" w:ascii="宋体" w:hAnsi="宋体"/>
        </w:rPr>
        <w:t>．施工中消耗的所有材料量</w:t>
      </w:r>
      <w:r>
        <w:rPr>
          <w:rFonts w:ascii="宋体"/>
        </w:rPr>
        <w:t> </w:t>
      </w:r>
    </w:p>
    <w:p>
      <w:pPr>
        <w:spacing w:line="360" w:lineRule="auto"/>
        <w:ind w:firstLine="210" w:firstLineChars="100"/>
        <w:rPr>
          <w:rFonts w:ascii="宋体"/>
        </w:rPr>
      </w:pPr>
      <w:r>
        <w:rPr>
          <w:rFonts w:ascii="宋体" w:hAnsi="宋体"/>
        </w:rPr>
        <w:t>D</w:t>
      </w:r>
      <w:r>
        <w:rPr>
          <w:rFonts w:hint="eastAsia" w:ascii="宋体" w:hAnsi="宋体"/>
        </w:rPr>
        <w:t>．直接用到工程上，构成工程实体的消耗量</w:t>
      </w:r>
    </w:p>
    <w:p>
      <w:pPr>
        <w:spacing w:line="360" w:lineRule="auto"/>
        <w:rPr>
          <w:rFonts w:ascii="宋体"/>
        </w:rPr>
        <w:sectPr>
          <w:type w:val="continuous"/>
          <w:pgSz w:w="11906" w:h="16838"/>
          <w:pgMar w:top="1134" w:right="1134" w:bottom="1134" w:left="1134" w:header="851" w:footer="992" w:gutter="0"/>
          <w:cols w:space="425" w:num="2"/>
          <w:docGrid w:type="lines" w:linePitch="312" w:charSpace="0"/>
        </w:sectPr>
      </w:pPr>
    </w:p>
    <w:p>
      <w:pPr>
        <w:spacing w:line="360" w:lineRule="auto"/>
        <w:rPr>
          <w:rFonts w:ascii="宋体"/>
        </w:rPr>
      </w:pPr>
      <w:r>
        <w:rPr>
          <w:rFonts w:ascii="宋体" w:hAnsi="宋体"/>
        </w:rPr>
        <w:t>7</w:t>
      </w:r>
      <w:r>
        <w:rPr>
          <w:rFonts w:hint="eastAsia" w:ascii="宋体" w:hAnsi="宋体"/>
        </w:rPr>
        <w:t>、建筑物内的竖向管道井、电梯井、垃圾道等，其建筑面积（</w:t>
      </w:r>
      <w:r>
        <w:rPr>
          <w:rFonts w:ascii="宋体"/>
        </w:rPr>
        <w:t> </w:t>
      </w:r>
      <w:r>
        <w:rPr>
          <w:rFonts w:ascii="宋体" w:hAnsi="宋体"/>
        </w:rPr>
        <w:t xml:space="preserve">  B</w:t>
      </w:r>
      <w:r>
        <w:rPr>
          <w:rFonts w:ascii="宋体"/>
        </w:rPr>
        <w:t>   </w:t>
      </w:r>
      <w:r>
        <w:rPr>
          <w:rFonts w:hint="eastAsia" w:ascii="宋体" w:hAnsi="宋体"/>
        </w:rPr>
        <w:t>）。</w:t>
      </w:r>
      <w:r>
        <w:rPr>
          <w:rFonts w:ascii="宋体"/>
        </w:rPr>
        <w:t> </w:t>
      </w:r>
    </w:p>
    <w:p>
      <w:pPr>
        <w:spacing w:line="360" w:lineRule="auto"/>
        <w:ind w:firstLine="210" w:firstLineChars="100"/>
        <w:rPr>
          <w:rFonts w:ascii="宋体"/>
        </w:rPr>
        <w:sectPr>
          <w:type w:val="continuous"/>
          <w:pgSz w:w="11906" w:h="16838"/>
          <w:pgMar w:top="1134" w:right="1134" w:bottom="1134" w:left="1134" w:header="851" w:footer="992" w:gutter="0"/>
          <w:cols w:space="425" w:num="1"/>
          <w:docGrid w:type="lines" w:linePitch="312" w:charSpace="0"/>
        </w:sectPr>
      </w:pPr>
    </w:p>
    <w:p>
      <w:pPr>
        <w:spacing w:line="360" w:lineRule="auto"/>
        <w:ind w:firstLine="210" w:firstLineChars="100"/>
        <w:rPr>
          <w:rFonts w:ascii="宋体"/>
        </w:rPr>
      </w:pPr>
      <w:r>
        <w:rPr>
          <w:rFonts w:ascii="宋体" w:hAnsi="宋体"/>
        </w:rPr>
        <w:t>A</w:t>
      </w:r>
      <w:r>
        <w:rPr>
          <w:rFonts w:hint="eastAsia" w:ascii="宋体" w:hAnsi="宋体"/>
        </w:rPr>
        <w:t>．按一层的水平投影面积计算</w:t>
      </w:r>
    </w:p>
    <w:p>
      <w:pPr>
        <w:spacing w:line="360" w:lineRule="auto"/>
        <w:ind w:firstLine="210" w:firstLineChars="100"/>
        <w:rPr>
          <w:rFonts w:ascii="宋体"/>
        </w:rPr>
      </w:pPr>
      <w:r>
        <w:rPr>
          <w:rFonts w:ascii="宋体" w:hAnsi="宋体"/>
        </w:rPr>
        <w:t>C</w:t>
      </w:r>
      <w:r>
        <w:rPr>
          <w:rFonts w:hint="eastAsia" w:ascii="宋体" w:hAnsi="宋体"/>
        </w:rPr>
        <w:t>．不计算</w:t>
      </w:r>
    </w:p>
    <w:p>
      <w:pPr>
        <w:spacing w:line="360" w:lineRule="auto"/>
        <w:ind w:firstLine="210" w:firstLineChars="100"/>
        <w:rPr>
          <w:rFonts w:ascii="宋体"/>
        </w:rPr>
      </w:pPr>
      <w:r>
        <w:rPr>
          <w:rFonts w:ascii="宋体" w:hAnsi="宋体"/>
        </w:rPr>
        <w:t>B</w:t>
      </w:r>
      <w:r>
        <w:rPr>
          <w:rFonts w:hint="eastAsia" w:ascii="宋体" w:hAnsi="宋体"/>
        </w:rPr>
        <w:t>．按建筑物自然层计算</w:t>
      </w:r>
      <w:r>
        <w:rPr>
          <w:rFonts w:ascii="宋体"/>
        </w:rPr>
        <w:t> </w:t>
      </w:r>
    </w:p>
    <w:p>
      <w:pPr>
        <w:spacing w:line="360" w:lineRule="auto"/>
        <w:ind w:firstLine="210" w:firstLineChars="100"/>
        <w:rPr>
          <w:rFonts w:ascii="宋体"/>
        </w:rPr>
        <w:sectPr>
          <w:type w:val="continuous"/>
          <w:pgSz w:w="11906" w:h="16838"/>
          <w:pgMar w:top="1134" w:right="1134" w:bottom="1134" w:left="1134" w:header="851" w:footer="992" w:gutter="0"/>
          <w:cols w:space="425" w:num="2"/>
          <w:docGrid w:type="lines" w:linePitch="312" w:charSpace="0"/>
        </w:sectPr>
      </w:pPr>
      <w:r>
        <w:rPr>
          <w:rFonts w:ascii="宋体" w:hAnsi="宋体"/>
        </w:rPr>
        <w:t>D</w:t>
      </w:r>
      <w:r>
        <w:rPr>
          <w:rFonts w:hint="eastAsia" w:ascii="宋体" w:hAnsi="宋体"/>
        </w:rPr>
        <w:t>．按建筑物各自然层水平投影面积的一半计算</w:t>
      </w:r>
    </w:p>
    <w:p>
      <w:pPr>
        <w:spacing w:line="360" w:lineRule="auto"/>
        <w:rPr>
          <w:rFonts w:ascii="宋体"/>
        </w:rPr>
      </w:pPr>
      <w:r>
        <w:rPr>
          <w:rFonts w:ascii="宋体" w:hAnsi="宋体"/>
        </w:rPr>
        <w:t>8</w:t>
      </w:r>
      <w:r>
        <w:rPr>
          <w:rFonts w:hint="eastAsia" w:ascii="宋体" w:hAnsi="宋体"/>
        </w:rPr>
        <w:t>、某住宅工程，首层外墙勒脚以上结构的外围水平面积为</w:t>
      </w:r>
      <w:r>
        <w:rPr>
          <w:rFonts w:ascii="宋体" w:hAnsi="宋体"/>
        </w:rPr>
        <w:t>448.38</w:t>
      </w:r>
      <w:r>
        <w:rPr>
          <w:rFonts w:hint="eastAsia" w:ascii="宋体" w:hAnsi="宋体"/>
        </w:rPr>
        <w:t>㎡，二至六层外墙结构外围水平面积之和为</w:t>
      </w:r>
      <w:r>
        <w:rPr>
          <w:rFonts w:ascii="宋体" w:hAnsi="宋体"/>
        </w:rPr>
        <w:t>2241.12</w:t>
      </w:r>
      <w:r>
        <w:rPr>
          <w:rFonts w:hint="eastAsia" w:ascii="宋体" w:hAnsi="宋体"/>
        </w:rPr>
        <w:t>㎡，不封闭的挑阳台的水平面积之和为</w:t>
      </w:r>
      <w:r>
        <w:rPr>
          <w:rFonts w:ascii="宋体" w:hAnsi="宋体"/>
        </w:rPr>
        <w:t>108</w:t>
      </w:r>
      <w:r>
        <w:rPr>
          <w:rFonts w:hint="eastAsia" w:ascii="宋体" w:hAnsi="宋体"/>
        </w:rPr>
        <w:t>㎡，则该工程的建筑面积为（</w:t>
      </w:r>
      <w:r>
        <w:rPr>
          <w:rFonts w:ascii="宋体" w:hAnsi="宋体"/>
        </w:rPr>
        <w:t xml:space="preserve"> B     </w:t>
      </w:r>
      <w:r>
        <w:rPr>
          <w:rFonts w:hint="eastAsia" w:ascii="宋体" w:hAnsi="宋体"/>
        </w:rPr>
        <w:t>）。</w:t>
      </w:r>
    </w:p>
    <w:p>
      <w:pPr>
        <w:spacing w:line="360" w:lineRule="auto"/>
        <w:ind w:firstLine="210" w:firstLineChars="100"/>
        <w:rPr>
          <w:rFonts w:ascii="宋体"/>
        </w:rPr>
        <w:sectPr>
          <w:type w:val="continuous"/>
          <w:pgSz w:w="11906" w:h="16838"/>
          <w:pgMar w:top="1134" w:right="1134" w:bottom="1134" w:left="1134" w:header="851" w:footer="992" w:gutter="0"/>
          <w:cols w:space="425" w:num="1"/>
          <w:docGrid w:type="lines" w:linePitch="312" w:charSpace="0"/>
        </w:sectPr>
      </w:pPr>
    </w:p>
    <w:p>
      <w:pPr>
        <w:spacing w:line="360" w:lineRule="auto"/>
        <w:ind w:firstLine="210" w:firstLineChars="100"/>
        <w:rPr>
          <w:rFonts w:ascii="宋体"/>
        </w:rPr>
      </w:pPr>
      <w:r>
        <w:rPr>
          <w:rFonts w:ascii="宋体" w:hAnsi="宋体"/>
        </w:rPr>
        <w:t>A</w:t>
      </w:r>
      <w:r>
        <w:rPr>
          <w:rFonts w:hint="eastAsia" w:ascii="宋体" w:hAnsi="宋体"/>
        </w:rPr>
        <w:t>．</w:t>
      </w:r>
      <w:r>
        <w:rPr>
          <w:rFonts w:ascii="宋体" w:hAnsi="宋体"/>
        </w:rPr>
        <w:t>2797.5</w:t>
      </w:r>
      <w:r>
        <w:rPr>
          <w:rFonts w:hint="eastAsia" w:ascii="宋体" w:hAnsi="宋体"/>
        </w:rPr>
        <w:t>㎡</w:t>
      </w:r>
    </w:p>
    <w:p>
      <w:pPr>
        <w:spacing w:line="360" w:lineRule="auto"/>
        <w:ind w:firstLine="210" w:firstLineChars="100"/>
        <w:rPr>
          <w:rFonts w:ascii="宋体"/>
        </w:rPr>
      </w:pPr>
      <w:r>
        <w:rPr>
          <w:rFonts w:ascii="宋体" w:hAnsi="宋体"/>
        </w:rPr>
        <w:t>B</w:t>
      </w:r>
      <w:r>
        <w:rPr>
          <w:rFonts w:hint="eastAsia" w:ascii="宋体" w:hAnsi="宋体"/>
        </w:rPr>
        <w:t>．</w:t>
      </w:r>
      <w:r>
        <w:rPr>
          <w:rFonts w:ascii="宋体" w:hAnsi="宋体"/>
        </w:rPr>
        <w:t>2743.5</w:t>
      </w:r>
      <w:r>
        <w:rPr>
          <w:rFonts w:hint="eastAsia" w:ascii="宋体" w:hAnsi="宋体"/>
        </w:rPr>
        <w:t>㎡</w:t>
      </w:r>
    </w:p>
    <w:p>
      <w:pPr>
        <w:spacing w:line="360" w:lineRule="auto"/>
        <w:ind w:firstLine="210" w:firstLineChars="100"/>
        <w:rPr>
          <w:rFonts w:ascii="宋体"/>
        </w:rPr>
      </w:pPr>
      <w:r>
        <w:rPr>
          <w:rFonts w:ascii="宋体" w:hAnsi="宋体"/>
        </w:rPr>
        <w:t>C</w:t>
      </w:r>
      <w:r>
        <w:rPr>
          <w:rFonts w:hint="eastAsia" w:ascii="宋体" w:hAnsi="宋体"/>
        </w:rPr>
        <w:t>．</w:t>
      </w:r>
      <w:r>
        <w:rPr>
          <w:rFonts w:ascii="宋体" w:hAnsi="宋体"/>
        </w:rPr>
        <w:t>2689.5</w:t>
      </w:r>
      <w:r>
        <w:rPr>
          <w:rFonts w:hint="eastAsia" w:ascii="宋体" w:hAnsi="宋体"/>
        </w:rPr>
        <w:t>㎡</w:t>
      </w:r>
    </w:p>
    <w:p>
      <w:pPr>
        <w:spacing w:line="360" w:lineRule="auto"/>
        <w:ind w:firstLine="210" w:firstLineChars="100"/>
        <w:rPr>
          <w:rFonts w:ascii="宋体"/>
        </w:rPr>
      </w:pPr>
      <w:r>
        <w:rPr>
          <w:rFonts w:ascii="宋体" w:hAnsi="宋体"/>
        </w:rPr>
        <w:t>D</w:t>
      </w:r>
      <w:r>
        <w:rPr>
          <w:rFonts w:hint="eastAsia" w:ascii="宋体" w:hAnsi="宋体"/>
        </w:rPr>
        <w:t>．</w:t>
      </w:r>
      <w:r>
        <w:rPr>
          <w:rFonts w:ascii="宋体" w:hAnsi="宋体"/>
        </w:rPr>
        <w:t>2349.12</w:t>
      </w:r>
      <w:r>
        <w:rPr>
          <w:rFonts w:hint="eastAsia" w:ascii="宋体" w:hAnsi="宋体"/>
        </w:rPr>
        <w:t>㎡</w:t>
      </w:r>
    </w:p>
    <w:p>
      <w:pPr>
        <w:spacing w:line="360" w:lineRule="auto"/>
        <w:rPr>
          <w:rFonts w:ascii="宋体"/>
        </w:rPr>
        <w:sectPr>
          <w:type w:val="continuous"/>
          <w:pgSz w:w="11906" w:h="16838"/>
          <w:pgMar w:top="1134" w:right="1134" w:bottom="1134" w:left="1134" w:header="851" w:footer="992" w:gutter="0"/>
          <w:cols w:space="424" w:num="4"/>
          <w:docGrid w:type="lines" w:linePitch="312" w:charSpace="0"/>
        </w:sectPr>
      </w:pPr>
    </w:p>
    <w:p>
      <w:pPr>
        <w:spacing w:line="360" w:lineRule="auto"/>
        <w:rPr>
          <w:rFonts w:ascii="宋体"/>
        </w:rPr>
      </w:pPr>
      <w:r>
        <w:rPr>
          <w:rFonts w:ascii="宋体" w:hAnsi="宋体"/>
        </w:rPr>
        <w:t>9</w:t>
      </w:r>
      <w:r>
        <w:rPr>
          <w:rFonts w:hint="eastAsia" w:ascii="宋体" w:hAnsi="宋体"/>
        </w:rPr>
        <w:t>、有永久性顶盖无围护结构的架空通廊的建筑面积按结构底板水平面积的（</w:t>
      </w:r>
      <w:r>
        <w:rPr>
          <w:rFonts w:ascii="宋体"/>
        </w:rPr>
        <w:t> </w:t>
      </w:r>
      <w:r>
        <w:rPr>
          <w:rFonts w:ascii="宋体" w:hAnsi="宋体"/>
        </w:rPr>
        <w:t>B    </w:t>
      </w:r>
      <w:r>
        <w:rPr>
          <w:rFonts w:hint="eastAsia" w:ascii="宋体" w:hAnsi="宋体"/>
        </w:rPr>
        <w:t>）计算。</w:t>
      </w:r>
    </w:p>
    <w:p>
      <w:pPr>
        <w:spacing w:line="360" w:lineRule="auto"/>
        <w:ind w:firstLine="210" w:firstLineChars="100"/>
        <w:rPr>
          <w:rFonts w:ascii="宋体"/>
        </w:rPr>
        <w:sectPr>
          <w:type w:val="continuous"/>
          <w:pgSz w:w="11906" w:h="16838"/>
          <w:pgMar w:top="1134" w:right="1134" w:bottom="1134" w:left="1134" w:header="851" w:footer="992" w:gutter="0"/>
          <w:cols w:space="425" w:num="1"/>
          <w:docGrid w:type="lines" w:linePitch="312" w:charSpace="0"/>
        </w:sectPr>
      </w:pPr>
    </w:p>
    <w:p>
      <w:pPr>
        <w:spacing w:line="360" w:lineRule="auto"/>
        <w:ind w:firstLine="210" w:firstLineChars="100"/>
        <w:rPr>
          <w:rFonts w:ascii="宋体" w:hAnsi="宋体"/>
        </w:rPr>
      </w:pPr>
      <w:r>
        <w:rPr>
          <w:rFonts w:ascii="宋体" w:hAnsi="宋体"/>
        </w:rPr>
        <w:t>A</w:t>
      </w:r>
      <w:r>
        <w:rPr>
          <w:rFonts w:hint="eastAsia" w:ascii="宋体" w:hAnsi="宋体"/>
        </w:rPr>
        <w:t>．</w:t>
      </w:r>
      <w:r>
        <w:rPr>
          <w:rFonts w:ascii="宋体" w:hAnsi="宋体"/>
        </w:rPr>
        <w:t>0</w:t>
      </w:r>
    </w:p>
    <w:p>
      <w:pPr>
        <w:spacing w:line="360" w:lineRule="auto"/>
        <w:ind w:firstLine="210" w:firstLineChars="100"/>
        <w:rPr>
          <w:rFonts w:ascii="宋体" w:hAnsi="宋体"/>
        </w:rPr>
      </w:pPr>
      <w:r>
        <w:rPr>
          <w:rFonts w:ascii="宋体" w:hAnsi="宋体"/>
        </w:rPr>
        <w:t>B</w:t>
      </w:r>
      <w:r>
        <w:rPr>
          <w:rFonts w:hint="eastAsia" w:ascii="宋体" w:hAnsi="宋体"/>
        </w:rPr>
        <w:t>．</w:t>
      </w:r>
      <w:r>
        <w:rPr>
          <w:rFonts w:ascii="宋体" w:hAnsi="宋体"/>
        </w:rPr>
        <w:t>1/2</w:t>
      </w:r>
    </w:p>
    <w:p>
      <w:pPr>
        <w:spacing w:line="360" w:lineRule="auto"/>
        <w:ind w:firstLine="210" w:firstLineChars="100"/>
        <w:rPr>
          <w:rFonts w:ascii="宋体" w:hAnsi="宋体"/>
        </w:rPr>
      </w:pPr>
      <w:r>
        <w:rPr>
          <w:rFonts w:ascii="宋体" w:hAnsi="宋体"/>
        </w:rPr>
        <w:t>C</w:t>
      </w:r>
      <w:r>
        <w:rPr>
          <w:rFonts w:hint="eastAsia" w:ascii="宋体" w:hAnsi="宋体"/>
        </w:rPr>
        <w:t>．</w:t>
      </w:r>
      <w:r>
        <w:rPr>
          <w:rFonts w:ascii="宋体" w:hAnsi="宋体"/>
        </w:rPr>
        <w:t>1</w:t>
      </w:r>
    </w:p>
    <w:p>
      <w:pPr>
        <w:spacing w:line="360" w:lineRule="auto"/>
        <w:ind w:firstLine="210" w:firstLineChars="100"/>
        <w:rPr>
          <w:rFonts w:ascii="宋体" w:hAnsi="宋体"/>
        </w:rPr>
      </w:pPr>
      <w:r>
        <w:rPr>
          <w:rFonts w:ascii="宋体" w:hAnsi="宋体"/>
        </w:rPr>
        <w:t>D</w:t>
      </w:r>
      <w:r>
        <w:rPr>
          <w:rFonts w:hint="eastAsia" w:ascii="宋体" w:hAnsi="宋体"/>
        </w:rPr>
        <w:t>．</w:t>
      </w:r>
      <w:r>
        <w:rPr>
          <w:rFonts w:ascii="宋体" w:hAnsi="宋体"/>
        </w:rPr>
        <w:t>1/4 </w:t>
      </w:r>
    </w:p>
    <w:p>
      <w:pPr>
        <w:spacing w:line="360" w:lineRule="auto"/>
        <w:rPr>
          <w:rFonts w:ascii="宋体"/>
        </w:rPr>
        <w:sectPr>
          <w:type w:val="continuous"/>
          <w:pgSz w:w="11906" w:h="16838"/>
          <w:pgMar w:top="1134" w:right="1134" w:bottom="1134" w:left="1134" w:header="851" w:footer="992" w:gutter="0"/>
          <w:cols w:space="424" w:num="4"/>
          <w:docGrid w:type="lines" w:linePitch="312" w:charSpace="0"/>
        </w:sectPr>
      </w:pPr>
    </w:p>
    <w:p>
      <w:pPr>
        <w:spacing w:line="360" w:lineRule="auto"/>
        <w:rPr>
          <w:rFonts w:ascii="宋体"/>
        </w:rPr>
      </w:pPr>
      <w:r>
        <w:rPr>
          <w:rFonts w:ascii="宋体" w:hAnsi="宋体"/>
        </w:rPr>
        <w:t>10</w:t>
      </w:r>
      <w:r>
        <w:rPr>
          <w:rFonts w:hint="eastAsia" w:ascii="宋体" w:hAnsi="宋体"/>
        </w:rPr>
        <w:t>、在砖砌体工程量计算规则中，如果基础与墙身使用同一种材料时，以（</w:t>
      </w:r>
      <w:r>
        <w:rPr>
          <w:rFonts w:ascii="宋体"/>
        </w:rPr>
        <w:t> </w:t>
      </w:r>
      <w:r>
        <w:rPr>
          <w:rFonts w:ascii="宋体" w:hAnsi="宋体"/>
        </w:rPr>
        <w:t>B</w:t>
      </w:r>
      <w:r>
        <w:rPr>
          <w:rFonts w:ascii="宋体"/>
        </w:rPr>
        <w:t>     </w:t>
      </w:r>
      <w:r>
        <w:rPr>
          <w:rFonts w:hint="eastAsia" w:ascii="宋体" w:hAnsi="宋体"/>
        </w:rPr>
        <w:t>）为基础和墙身的分界线。</w:t>
      </w:r>
      <w:r>
        <w:rPr>
          <w:rFonts w:ascii="宋体"/>
        </w:rPr>
        <w:t>  </w:t>
      </w:r>
    </w:p>
    <w:p>
      <w:pPr>
        <w:spacing w:line="360" w:lineRule="auto"/>
        <w:ind w:firstLine="210" w:firstLineChars="100"/>
        <w:rPr>
          <w:rFonts w:ascii="宋体"/>
        </w:rPr>
        <w:sectPr>
          <w:type w:val="continuous"/>
          <w:pgSz w:w="11906" w:h="16838"/>
          <w:pgMar w:top="1134" w:right="1134" w:bottom="1134" w:left="1134" w:header="851" w:footer="992" w:gutter="0"/>
          <w:cols w:space="425" w:num="1"/>
          <w:docGrid w:type="lines" w:linePitch="312" w:charSpace="0"/>
        </w:sectPr>
      </w:pPr>
    </w:p>
    <w:p>
      <w:pPr>
        <w:spacing w:line="360" w:lineRule="auto"/>
        <w:ind w:firstLine="210" w:firstLineChars="100"/>
        <w:rPr>
          <w:rFonts w:ascii="宋体"/>
        </w:rPr>
      </w:pPr>
      <w:r>
        <w:rPr>
          <w:rFonts w:ascii="宋体" w:hAnsi="宋体"/>
        </w:rPr>
        <w:t>A</w:t>
      </w:r>
      <w:r>
        <w:rPr>
          <w:rFonts w:hint="eastAsia" w:ascii="宋体" w:hAnsi="宋体"/>
        </w:rPr>
        <w:t>．设计室外地坪标高</w:t>
      </w:r>
    </w:p>
    <w:p>
      <w:pPr>
        <w:spacing w:line="360" w:lineRule="auto"/>
        <w:ind w:firstLine="210" w:firstLineChars="100"/>
        <w:rPr>
          <w:rFonts w:ascii="宋体"/>
        </w:rPr>
      </w:pPr>
      <w:r>
        <w:rPr>
          <w:rFonts w:ascii="宋体" w:hAnsi="宋体"/>
        </w:rPr>
        <w:t>C</w:t>
      </w:r>
      <w:r>
        <w:rPr>
          <w:rFonts w:hint="eastAsia" w:ascii="宋体" w:hAnsi="宋体"/>
        </w:rPr>
        <w:t>．基础大放脚上表面</w:t>
      </w:r>
    </w:p>
    <w:p>
      <w:pPr>
        <w:spacing w:line="360" w:lineRule="auto"/>
        <w:ind w:firstLine="210" w:firstLineChars="100"/>
        <w:rPr>
          <w:rFonts w:ascii="宋体"/>
        </w:rPr>
      </w:pPr>
      <w:r>
        <w:rPr>
          <w:rFonts w:ascii="宋体" w:hAnsi="宋体"/>
        </w:rPr>
        <w:t>B</w:t>
      </w:r>
      <w:r>
        <w:rPr>
          <w:rFonts w:hint="eastAsia" w:ascii="宋体" w:hAnsi="宋体"/>
        </w:rPr>
        <w:t>．设计室内地面标高</w:t>
      </w:r>
    </w:p>
    <w:p>
      <w:pPr>
        <w:spacing w:line="360" w:lineRule="auto"/>
        <w:ind w:firstLine="210" w:firstLineChars="100"/>
        <w:rPr>
          <w:rFonts w:ascii="宋体"/>
        </w:rPr>
      </w:pPr>
      <w:r>
        <w:rPr>
          <w:rFonts w:ascii="宋体" w:hAnsi="宋体"/>
        </w:rPr>
        <w:t>D</w:t>
      </w:r>
      <w:r>
        <w:rPr>
          <w:rFonts w:hint="eastAsia" w:ascii="宋体" w:hAnsi="宋体"/>
        </w:rPr>
        <w:t>．地圈梁上表面</w:t>
      </w:r>
    </w:p>
    <w:p>
      <w:pPr>
        <w:spacing w:line="360" w:lineRule="auto"/>
        <w:rPr>
          <w:rFonts w:ascii="宋体"/>
        </w:rPr>
        <w:sectPr>
          <w:type w:val="continuous"/>
          <w:pgSz w:w="11906" w:h="16838"/>
          <w:pgMar w:top="1134" w:right="1134" w:bottom="1134" w:left="1134" w:header="851" w:footer="992" w:gutter="0"/>
          <w:cols w:space="425" w:num="2"/>
          <w:docGrid w:type="lines" w:linePitch="312" w:charSpace="0"/>
        </w:sectPr>
      </w:pPr>
    </w:p>
    <w:p>
      <w:pPr>
        <w:spacing w:line="360" w:lineRule="auto"/>
        <w:rPr>
          <w:rFonts w:ascii="宋体"/>
        </w:rPr>
      </w:pPr>
      <w:r>
        <w:rPr>
          <w:rFonts w:ascii="宋体" w:hAnsi="宋体"/>
        </w:rPr>
        <w:t>11</w:t>
      </w:r>
      <w:r>
        <w:rPr>
          <w:rFonts w:hint="eastAsia" w:ascii="宋体" w:hAnsi="宋体"/>
        </w:rPr>
        <w:t>、对于施工周转材料，能计入材料定额消耗量的是</w:t>
      </w:r>
      <w:r>
        <w:rPr>
          <w:rFonts w:ascii="宋体" w:hAnsi="宋体"/>
        </w:rPr>
        <w:t>(</w:t>
      </w:r>
      <w:r>
        <w:rPr>
          <w:rFonts w:hint="eastAsia" w:ascii="宋体" w:hAnsi="宋体"/>
        </w:rPr>
        <w:t>　</w:t>
      </w:r>
      <w:r>
        <w:rPr>
          <w:rFonts w:ascii="宋体" w:hAnsi="宋体"/>
        </w:rPr>
        <w:t xml:space="preserve"> B</w:t>
      </w:r>
      <w:r>
        <w:rPr>
          <w:rFonts w:hint="eastAsia" w:ascii="宋体" w:hAnsi="宋体"/>
        </w:rPr>
        <w:t>　</w:t>
      </w:r>
      <w:r>
        <w:rPr>
          <w:rFonts w:ascii="宋体" w:hAnsi="宋体"/>
        </w:rPr>
        <w:t>)</w:t>
      </w:r>
      <w:r>
        <w:rPr>
          <w:rFonts w:hint="eastAsia" w:ascii="宋体" w:hAnsi="宋体"/>
        </w:rPr>
        <w:t>。</w:t>
      </w:r>
    </w:p>
    <w:p>
      <w:pPr>
        <w:spacing w:line="360" w:lineRule="auto"/>
        <w:ind w:firstLine="210" w:firstLineChars="100"/>
        <w:rPr>
          <w:rFonts w:ascii="宋体"/>
        </w:rPr>
        <w:sectPr>
          <w:type w:val="continuous"/>
          <w:pgSz w:w="11906" w:h="16838"/>
          <w:pgMar w:top="1134" w:right="1134" w:bottom="1134" w:left="1134" w:header="851" w:footer="992" w:gutter="0"/>
          <w:cols w:space="425" w:num="1"/>
          <w:docGrid w:type="lines" w:linePitch="312" w:charSpace="0"/>
        </w:sectPr>
      </w:pPr>
    </w:p>
    <w:p>
      <w:pPr>
        <w:spacing w:line="360" w:lineRule="auto"/>
        <w:ind w:firstLine="210" w:firstLineChars="100"/>
        <w:rPr>
          <w:rFonts w:ascii="宋体"/>
        </w:rPr>
      </w:pPr>
      <w:r>
        <w:rPr>
          <w:rFonts w:ascii="宋体" w:hAnsi="宋体"/>
        </w:rPr>
        <w:t>A</w:t>
      </w:r>
      <w:r>
        <w:rPr>
          <w:rFonts w:hint="eastAsia" w:ascii="宋体" w:hAnsi="宋体"/>
        </w:rPr>
        <w:t>．一次使用量</w:t>
      </w:r>
    </w:p>
    <w:p>
      <w:pPr>
        <w:spacing w:line="360" w:lineRule="auto"/>
        <w:ind w:firstLine="210" w:firstLineChars="100"/>
        <w:rPr>
          <w:rFonts w:ascii="宋体"/>
        </w:rPr>
      </w:pPr>
      <w:r>
        <w:rPr>
          <w:rFonts w:ascii="宋体" w:hAnsi="宋体"/>
        </w:rPr>
        <w:t>B</w:t>
      </w:r>
      <w:r>
        <w:rPr>
          <w:rFonts w:hint="eastAsia" w:ascii="宋体" w:hAnsi="宋体"/>
        </w:rPr>
        <w:t>．摊销量</w:t>
      </w:r>
    </w:p>
    <w:p>
      <w:pPr>
        <w:spacing w:line="360" w:lineRule="auto"/>
        <w:ind w:firstLine="210" w:firstLineChars="100"/>
        <w:rPr>
          <w:rFonts w:ascii="宋体"/>
        </w:rPr>
      </w:pPr>
      <w:r>
        <w:rPr>
          <w:rFonts w:ascii="宋体" w:hAnsi="宋体"/>
        </w:rPr>
        <w:t>C</w:t>
      </w:r>
      <w:r>
        <w:rPr>
          <w:rFonts w:hint="eastAsia" w:ascii="宋体" w:hAnsi="宋体"/>
        </w:rPr>
        <w:t>．净用量</w:t>
      </w:r>
    </w:p>
    <w:p>
      <w:pPr>
        <w:spacing w:line="360" w:lineRule="auto"/>
        <w:ind w:firstLine="210" w:firstLineChars="100"/>
        <w:rPr>
          <w:rFonts w:ascii="宋体"/>
        </w:rPr>
      </w:pPr>
      <w:r>
        <w:rPr>
          <w:rFonts w:ascii="宋体" w:hAnsi="宋体"/>
        </w:rPr>
        <w:t>D</w:t>
      </w:r>
      <w:r>
        <w:rPr>
          <w:rFonts w:hint="eastAsia" w:ascii="宋体" w:hAnsi="宋体"/>
        </w:rPr>
        <w:t>．回收量</w:t>
      </w:r>
    </w:p>
    <w:p>
      <w:pPr>
        <w:spacing w:line="360" w:lineRule="auto"/>
        <w:rPr>
          <w:rFonts w:ascii="宋体"/>
        </w:rPr>
        <w:sectPr>
          <w:type w:val="continuous"/>
          <w:pgSz w:w="11906" w:h="16838"/>
          <w:pgMar w:top="1134" w:right="1134" w:bottom="1134" w:left="1134" w:header="851" w:footer="992" w:gutter="0"/>
          <w:cols w:space="424" w:num="4"/>
          <w:docGrid w:type="lines" w:linePitch="312" w:charSpace="0"/>
        </w:sectPr>
      </w:pPr>
    </w:p>
    <w:p>
      <w:pPr>
        <w:spacing w:line="360" w:lineRule="auto"/>
        <w:rPr>
          <w:rFonts w:ascii="宋体"/>
        </w:rPr>
      </w:pPr>
      <w:r>
        <w:rPr>
          <w:rFonts w:ascii="宋体" w:hAnsi="宋体"/>
        </w:rPr>
        <w:t>12</w:t>
      </w:r>
      <w:r>
        <w:rPr>
          <w:rFonts w:hint="eastAsia" w:ascii="宋体" w:hAnsi="宋体"/>
        </w:rPr>
        <w:t>、已知某施工机械耐用总台班数为</w:t>
      </w:r>
      <w:r>
        <w:rPr>
          <w:rFonts w:ascii="宋体" w:hAnsi="宋体"/>
        </w:rPr>
        <w:t>3200</w:t>
      </w:r>
      <w:r>
        <w:rPr>
          <w:rFonts w:hint="eastAsia" w:ascii="宋体" w:hAnsi="宋体"/>
        </w:rPr>
        <w:t>台班，大修间隔台班为</w:t>
      </w:r>
      <w:r>
        <w:rPr>
          <w:rFonts w:ascii="宋体" w:hAnsi="宋体"/>
        </w:rPr>
        <w:t>400</w:t>
      </w:r>
      <w:r>
        <w:rPr>
          <w:rFonts w:hint="eastAsia" w:ascii="宋体" w:hAnsi="宋体"/>
        </w:rPr>
        <w:t>台班，一次大修理费为</w:t>
      </w:r>
      <w:r>
        <w:rPr>
          <w:rFonts w:ascii="宋体" w:hAnsi="宋体"/>
        </w:rPr>
        <w:t>6000</w:t>
      </w:r>
      <w:r>
        <w:rPr>
          <w:rFonts w:hint="eastAsia" w:ascii="宋体" w:hAnsi="宋体"/>
        </w:rPr>
        <w:t>元，那么该施工机械的台班大修理费为</w:t>
      </w:r>
      <w:r>
        <w:rPr>
          <w:rFonts w:ascii="宋体" w:hAnsi="宋体"/>
        </w:rPr>
        <w:t>(</w:t>
      </w:r>
      <w:r>
        <w:rPr>
          <w:rFonts w:hint="eastAsia" w:ascii="宋体" w:hAnsi="宋体"/>
        </w:rPr>
        <w:t>　</w:t>
      </w:r>
      <w:r>
        <w:rPr>
          <w:rFonts w:ascii="宋体" w:hAnsi="宋体"/>
        </w:rPr>
        <w:t xml:space="preserve"> B </w:t>
      </w:r>
      <w:r>
        <w:rPr>
          <w:rFonts w:hint="eastAsia" w:ascii="宋体" w:hAnsi="宋体"/>
        </w:rPr>
        <w:t>　</w:t>
      </w:r>
      <w:r>
        <w:rPr>
          <w:rFonts w:ascii="宋体" w:hAnsi="宋体"/>
        </w:rPr>
        <w:t>)</w:t>
      </w:r>
      <w:r>
        <w:rPr>
          <w:rFonts w:hint="eastAsia" w:ascii="宋体" w:hAnsi="宋体"/>
        </w:rPr>
        <w:t>元</w:t>
      </w:r>
      <w:r>
        <w:rPr>
          <w:rFonts w:ascii="宋体" w:hAnsi="宋体"/>
        </w:rPr>
        <w:t>/</w:t>
      </w:r>
      <w:r>
        <w:rPr>
          <w:rFonts w:hint="eastAsia" w:ascii="宋体" w:hAnsi="宋体"/>
        </w:rPr>
        <w:t>台班。</w:t>
      </w:r>
    </w:p>
    <w:p>
      <w:pPr>
        <w:spacing w:line="360" w:lineRule="auto"/>
        <w:ind w:firstLine="210" w:firstLineChars="100"/>
        <w:rPr>
          <w:rFonts w:ascii="宋体"/>
        </w:rPr>
        <w:sectPr>
          <w:type w:val="continuous"/>
          <w:pgSz w:w="11906" w:h="16838"/>
          <w:pgMar w:top="1134" w:right="1134" w:bottom="1134" w:left="1134" w:header="851" w:footer="992" w:gutter="0"/>
          <w:cols w:space="425" w:num="1"/>
          <w:docGrid w:type="lines" w:linePitch="312" w:charSpace="0"/>
        </w:sectPr>
      </w:pPr>
    </w:p>
    <w:p>
      <w:pPr>
        <w:spacing w:line="360" w:lineRule="auto"/>
        <w:ind w:firstLine="210" w:firstLineChars="100"/>
        <w:rPr>
          <w:rFonts w:ascii="宋体" w:hAnsi="宋体"/>
        </w:rPr>
      </w:pPr>
      <w:r>
        <w:rPr>
          <w:rFonts w:ascii="宋体" w:hAnsi="宋体"/>
        </w:rPr>
        <w:t>A</w:t>
      </w:r>
      <w:r>
        <w:rPr>
          <w:rFonts w:hint="eastAsia" w:ascii="宋体" w:hAnsi="宋体"/>
        </w:rPr>
        <w:t>．</w:t>
      </w:r>
      <w:r>
        <w:rPr>
          <w:rFonts w:ascii="宋体" w:hAnsi="宋体"/>
        </w:rPr>
        <w:t>12</w:t>
      </w:r>
    </w:p>
    <w:p>
      <w:pPr>
        <w:spacing w:line="360" w:lineRule="auto"/>
        <w:ind w:firstLine="210" w:firstLineChars="100"/>
        <w:rPr>
          <w:rFonts w:ascii="宋体" w:hAnsi="宋体"/>
        </w:rPr>
      </w:pPr>
      <w:r>
        <w:rPr>
          <w:rFonts w:ascii="宋体" w:hAnsi="宋体"/>
        </w:rPr>
        <w:t>B</w:t>
      </w:r>
      <w:r>
        <w:rPr>
          <w:rFonts w:hint="eastAsia" w:ascii="宋体" w:hAnsi="宋体"/>
        </w:rPr>
        <w:t>．</w:t>
      </w:r>
      <w:r>
        <w:rPr>
          <w:rFonts w:ascii="宋体" w:hAnsi="宋体"/>
        </w:rPr>
        <w:t>13</w:t>
      </w:r>
    </w:p>
    <w:p>
      <w:pPr>
        <w:spacing w:line="360" w:lineRule="auto"/>
        <w:ind w:firstLine="210" w:firstLineChars="100"/>
        <w:rPr>
          <w:rFonts w:ascii="宋体" w:hAnsi="宋体"/>
        </w:rPr>
      </w:pPr>
      <w:r>
        <w:rPr>
          <w:rFonts w:ascii="宋体" w:hAnsi="宋体"/>
        </w:rPr>
        <w:t>C</w:t>
      </w:r>
      <w:r>
        <w:rPr>
          <w:rFonts w:hint="eastAsia" w:ascii="宋体" w:hAnsi="宋体"/>
        </w:rPr>
        <w:t>．</w:t>
      </w:r>
      <w:r>
        <w:rPr>
          <w:rFonts w:ascii="宋体" w:hAnsi="宋体"/>
        </w:rPr>
        <w:t>15</w:t>
      </w:r>
    </w:p>
    <w:p>
      <w:pPr>
        <w:spacing w:line="360" w:lineRule="auto"/>
        <w:ind w:firstLine="210" w:firstLineChars="100"/>
        <w:rPr>
          <w:rFonts w:ascii="宋体" w:hAnsi="宋体"/>
        </w:rPr>
      </w:pPr>
      <w:r>
        <w:rPr>
          <w:rFonts w:ascii="宋体" w:hAnsi="宋体"/>
        </w:rPr>
        <w:t>D</w:t>
      </w:r>
      <w:r>
        <w:rPr>
          <w:rFonts w:hint="eastAsia" w:ascii="宋体" w:hAnsi="宋体"/>
        </w:rPr>
        <w:t>．</w:t>
      </w:r>
      <w:r>
        <w:rPr>
          <w:rFonts w:ascii="宋体" w:hAnsi="宋体"/>
        </w:rPr>
        <w:t>18</w:t>
      </w:r>
    </w:p>
    <w:p>
      <w:pPr>
        <w:spacing w:line="360" w:lineRule="auto"/>
        <w:rPr>
          <w:rFonts w:ascii="宋体"/>
        </w:rPr>
        <w:sectPr>
          <w:type w:val="continuous"/>
          <w:pgSz w:w="11906" w:h="16838"/>
          <w:pgMar w:top="1134" w:right="1134" w:bottom="1134" w:left="1134" w:header="851" w:footer="992" w:gutter="0"/>
          <w:cols w:space="424" w:num="4"/>
          <w:docGrid w:type="lines" w:linePitch="312" w:charSpace="0"/>
        </w:sectPr>
      </w:pPr>
    </w:p>
    <w:p>
      <w:pPr>
        <w:spacing w:line="360" w:lineRule="auto"/>
        <w:rPr>
          <w:rFonts w:ascii="宋体"/>
        </w:rPr>
      </w:pPr>
      <w:r>
        <w:rPr>
          <w:rFonts w:ascii="宋体" w:hAnsi="宋体"/>
        </w:rPr>
        <w:t>13</w:t>
      </w:r>
      <w:r>
        <w:rPr>
          <w:rFonts w:hint="eastAsia" w:ascii="宋体" w:hAnsi="宋体"/>
        </w:rPr>
        <w:t>、某施工机械预算价格为</w:t>
      </w:r>
      <w:r>
        <w:rPr>
          <w:rFonts w:ascii="宋体" w:hAnsi="宋体"/>
        </w:rPr>
        <w:t>40</w:t>
      </w:r>
      <w:r>
        <w:rPr>
          <w:rFonts w:hint="eastAsia" w:ascii="宋体" w:hAnsi="宋体"/>
        </w:rPr>
        <w:t>万元，估计残值率为</w:t>
      </w:r>
      <w:r>
        <w:rPr>
          <w:rFonts w:ascii="宋体" w:hAnsi="宋体"/>
        </w:rPr>
        <w:t>3%</w:t>
      </w:r>
      <w:r>
        <w:rPr>
          <w:rFonts w:hint="eastAsia" w:ascii="宋体" w:hAnsi="宋体"/>
        </w:rPr>
        <w:t>，折旧年限为</w:t>
      </w:r>
      <w:r>
        <w:rPr>
          <w:rFonts w:ascii="宋体" w:hAnsi="宋体"/>
        </w:rPr>
        <w:t>10</w:t>
      </w:r>
      <w:r>
        <w:rPr>
          <w:rFonts w:hint="eastAsia" w:ascii="宋体" w:hAnsi="宋体"/>
        </w:rPr>
        <w:t>年，年工作台班数为</w:t>
      </w:r>
      <w:r>
        <w:rPr>
          <w:rFonts w:ascii="宋体" w:hAnsi="宋体"/>
        </w:rPr>
        <w:t>250</w:t>
      </w:r>
      <w:r>
        <w:rPr>
          <w:rFonts w:hint="eastAsia" w:ascii="宋体" w:hAnsi="宋体"/>
        </w:rPr>
        <w:t>台班，则该机械的台班折旧费为</w:t>
      </w:r>
      <w:r>
        <w:rPr>
          <w:rFonts w:ascii="宋体" w:hAnsi="宋体"/>
        </w:rPr>
        <w:t>(</w:t>
      </w:r>
      <w:r>
        <w:rPr>
          <w:rFonts w:hint="eastAsia" w:ascii="宋体" w:hAnsi="宋体"/>
        </w:rPr>
        <w:t>　　</w:t>
      </w:r>
      <w:r>
        <w:rPr>
          <w:rFonts w:ascii="宋体" w:hAnsi="宋体"/>
        </w:rPr>
        <w:t>B  )</w:t>
      </w:r>
      <w:r>
        <w:rPr>
          <w:rFonts w:hint="eastAsia" w:ascii="宋体" w:hAnsi="宋体"/>
        </w:rPr>
        <w:t>元。</w:t>
      </w:r>
    </w:p>
    <w:p>
      <w:pPr>
        <w:spacing w:line="360" w:lineRule="auto"/>
        <w:ind w:firstLine="210" w:firstLineChars="100"/>
        <w:rPr>
          <w:rFonts w:ascii="宋体"/>
        </w:rPr>
        <w:sectPr>
          <w:type w:val="continuous"/>
          <w:pgSz w:w="11906" w:h="16838"/>
          <w:pgMar w:top="1134" w:right="1134" w:bottom="1134" w:left="1134" w:header="851" w:footer="992" w:gutter="0"/>
          <w:cols w:space="425" w:num="1"/>
          <w:docGrid w:type="lines" w:linePitch="312" w:charSpace="0"/>
        </w:sectPr>
      </w:pPr>
    </w:p>
    <w:p>
      <w:pPr>
        <w:spacing w:line="360" w:lineRule="auto"/>
        <w:ind w:firstLine="210" w:firstLineChars="100"/>
        <w:rPr>
          <w:rFonts w:ascii="宋体" w:hAnsi="宋体"/>
        </w:rPr>
      </w:pPr>
      <w:r>
        <w:rPr>
          <w:rFonts w:ascii="宋体" w:hAnsi="宋体"/>
        </w:rPr>
        <w:t>A</w:t>
      </w:r>
      <w:r>
        <w:rPr>
          <w:rFonts w:hint="eastAsia" w:ascii="宋体" w:hAnsi="宋体"/>
        </w:rPr>
        <w:t>．</w:t>
      </w:r>
      <w:r>
        <w:rPr>
          <w:rFonts w:ascii="宋体" w:hAnsi="宋体"/>
        </w:rPr>
        <w:t>19.59</w:t>
      </w:r>
    </w:p>
    <w:p>
      <w:pPr>
        <w:spacing w:line="360" w:lineRule="auto"/>
        <w:ind w:firstLine="210" w:firstLineChars="100"/>
        <w:rPr>
          <w:rFonts w:ascii="宋体" w:hAnsi="宋体"/>
        </w:rPr>
      </w:pPr>
      <w:r>
        <w:rPr>
          <w:rFonts w:ascii="宋体" w:hAnsi="宋体"/>
        </w:rPr>
        <w:t>B</w:t>
      </w:r>
      <w:r>
        <w:rPr>
          <w:rFonts w:hint="eastAsia" w:ascii="宋体" w:hAnsi="宋体"/>
        </w:rPr>
        <w:t>．</w:t>
      </w:r>
      <w:r>
        <w:rPr>
          <w:rFonts w:ascii="宋体" w:hAnsi="宋体"/>
        </w:rPr>
        <w:t>155.20</w:t>
      </w:r>
    </w:p>
    <w:p>
      <w:pPr>
        <w:spacing w:line="360" w:lineRule="auto"/>
        <w:ind w:firstLine="210" w:firstLineChars="100"/>
        <w:rPr>
          <w:rFonts w:ascii="宋体" w:hAnsi="宋体"/>
        </w:rPr>
      </w:pPr>
      <w:r>
        <w:rPr>
          <w:rFonts w:ascii="宋体" w:hAnsi="宋体"/>
        </w:rPr>
        <w:t>C</w:t>
      </w:r>
      <w:r>
        <w:rPr>
          <w:rFonts w:hint="eastAsia" w:ascii="宋体" w:hAnsi="宋体"/>
        </w:rPr>
        <w:t>．</w:t>
      </w:r>
      <w:r>
        <w:rPr>
          <w:rFonts w:ascii="宋体" w:hAnsi="宋体"/>
        </w:rPr>
        <w:t>160.00</w:t>
      </w:r>
    </w:p>
    <w:p>
      <w:pPr>
        <w:spacing w:line="360" w:lineRule="auto"/>
        <w:ind w:firstLine="210" w:firstLineChars="100"/>
        <w:rPr>
          <w:rFonts w:ascii="宋体" w:hAnsi="宋体"/>
        </w:rPr>
      </w:pPr>
      <w:r>
        <w:rPr>
          <w:rFonts w:ascii="宋体" w:hAnsi="宋体"/>
        </w:rPr>
        <w:t>D</w:t>
      </w:r>
      <w:r>
        <w:rPr>
          <w:rFonts w:hint="eastAsia" w:ascii="宋体" w:hAnsi="宋体"/>
        </w:rPr>
        <w:t>．</w:t>
      </w:r>
      <w:r>
        <w:rPr>
          <w:rFonts w:ascii="宋体" w:hAnsi="宋体"/>
        </w:rPr>
        <w:t>164.80</w:t>
      </w:r>
    </w:p>
    <w:p>
      <w:pPr>
        <w:spacing w:line="360" w:lineRule="auto"/>
        <w:rPr>
          <w:rFonts w:ascii="宋体"/>
        </w:rPr>
        <w:sectPr>
          <w:type w:val="continuous"/>
          <w:pgSz w:w="11906" w:h="16838"/>
          <w:pgMar w:top="1134" w:right="1134" w:bottom="1134" w:left="1134" w:header="851" w:footer="992" w:gutter="0"/>
          <w:cols w:space="424" w:num="4"/>
          <w:docGrid w:type="lines" w:linePitch="312" w:charSpace="0"/>
        </w:sectPr>
      </w:pPr>
    </w:p>
    <w:p>
      <w:pPr>
        <w:spacing w:line="360" w:lineRule="auto"/>
        <w:rPr>
          <w:rFonts w:ascii="宋体"/>
        </w:rPr>
      </w:pPr>
      <w:r>
        <w:rPr>
          <w:rFonts w:ascii="宋体" w:hAnsi="宋体"/>
        </w:rPr>
        <w:t>14</w:t>
      </w:r>
      <w:r>
        <w:rPr>
          <w:rFonts w:hint="eastAsia" w:ascii="宋体" w:hAnsi="宋体"/>
        </w:rPr>
        <w:t>、某项目建设期</w:t>
      </w:r>
      <w:r>
        <w:rPr>
          <w:rFonts w:ascii="宋体" w:hAnsi="宋体"/>
        </w:rPr>
        <w:t>2</w:t>
      </w:r>
      <w:r>
        <w:rPr>
          <w:rFonts w:hint="eastAsia" w:ascii="宋体" w:hAnsi="宋体"/>
        </w:rPr>
        <w:t>年，各年计划投资额如下：第</w:t>
      </w:r>
      <w:r>
        <w:rPr>
          <w:rFonts w:ascii="宋体" w:hAnsi="宋体"/>
        </w:rPr>
        <w:t>1</w:t>
      </w:r>
      <w:r>
        <w:rPr>
          <w:rFonts w:hint="eastAsia" w:ascii="宋体" w:hAnsi="宋体"/>
        </w:rPr>
        <w:t>年静态投资</w:t>
      </w:r>
      <w:r>
        <w:rPr>
          <w:rFonts w:ascii="宋体" w:hAnsi="宋体"/>
        </w:rPr>
        <w:t>10000</w:t>
      </w:r>
      <w:r>
        <w:rPr>
          <w:rFonts w:hint="eastAsia" w:ascii="宋体" w:hAnsi="宋体"/>
        </w:rPr>
        <w:t>万元，第</w:t>
      </w:r>
      <w:r>
        <w:rPr>
          <w:rFonts w:ascii="宋体" w:hAnsi="宋体"/>
        </w:rPr>
        <w:t>2</w:t>
      </w:r>
      <w:r>
        <w:rPr>
          <w:rFonts w:hint="eastAsia" w:ascii="宋体" w:hAnsi="宋体"/>
        </w:rPr>
        <w:t>年</w:t>
      </w:r>
      <w:r>
        <w:rPr>
          <w:rFonts w:ascii="宋体" w:hAnsi="宋体"/>
        </w:rPr>
        <w:t>20000</w:t>
      </w:r>
      <w:r>
        <w:rPr>
          <w:rFonts w:hint="eastAsia" w:ascii="宋体" w:hAnsi="宋体"/>
        </w:rPr>
        <w:t>万元，年均投资价格上涨率为</w:t>
      </w:r>
      <w:r>
        <w:rPr>
          <w:rFonts w:ascii="宋体" w:hAnsi="宋体"/>
        </w:rPr>
        <w:t>5%</w:t>
      </w:r>
      <w:r>
        <w:rPr>
          <w:rFonts w:hint="eastAsia" w:ascii="宋体" w:hAnsi="宋体"/>
        </w:rPr>
        <w:t>，则该项目的涨价预备费为</w:t>
      </w:r>
      <w:r>
        <w:rPr>
          <w:rFonts w:ascii="宋体" w:hAnsi="宋体"/>
        </w:rPr>
        <w:t>(</w:t>
      </w:r>
      <w:r>
        <w:rPr>
          <w:rFonts w:hint="eastAsia" w:ascii="宋体" w:hAnsi="宋体"/>
        </w:rPr>
        <w:t>　</w:t>
      </w:r>
      <w:r>
        <w:rPr>
          <w:rFonts w:ascii="宋体" w:hAnsi="宋体"/>
        </w:rPr>
        <w:t>D</w:t>
      </w:r>
      <w:r>
        <w:rPr>
          <w:rFonts w:hint="eastAsia" w:ascii="宋体" w:hAnsi="宋体"/>
        </w:rPr>
        <w:t>　</w:t>
      </w:r>
      <w:r>
        <w:rPr>
          <w:rFonts w:ascii="宋体" w:hAnsi="宋体"/>
        </w:rPr>
        <w:t xml:space="preserve"> )</w:t>
      </w:r>
      <w:r>
        <w:rPr>
          <w:rFonts w:hint="eastAsia" w:ascii="宋体" w:hAnsi="宋体"/>
        </w:rPr>
        <w:t>万元。</w:t>
      </w:r>
    </w:p>
    <w:p>
      <w:pPr>
        <w:spacing w:line="360" w:lineRule="auto"/>
        <w:ind w:firstLine="210" w:firstLineChars="100"/>
        <w:rPr>
          <w:rFonts w:ascii="宋体"/>
        </w:rPr>
        <w:sectPr>
          <w:type w:val="continuous"/>
          <w:pgSz w:w="11906" w:h="16838"/>
          <w:pgMar w:top="1134" w:right="1134" w:bottom="1134" w:left="1134" w:header="851" w:footer="992" w:gutter="0"/>
          <w:cols w:space="425" w:num="1"/>
          <w:docGrid w:type="lines" w:linePitch="312" w:charSpace="0"/>
        </w:sectPr>
      </w:pPr>
    </w:p>
    <w:p>
      <w:pPr>
        <w:spacing w:line="360" w:lineRule="auto"/>
        <w:ind w:firstLine="210" w:firstLineChars="100"/>
        <w:rPr>
          <w:rFonts w:ascii="宋体" w:hAnsi="宋体"/>
        </w:rPr>
      </w:pPr>
      <w:r>
        <w:rPr>
          <w:rFonts w:ascii="宋体" w:hAnsi="宋体"/>
        </w:rPr>
        <w:t>A</w:t>
      </w:r>
      <w:r>
        <w:rPr>
          <w:rFonts w:hint="eastAsia" w:ascii="宋体" w:hAnsi="宋体"/>
        </w:rPr>
        <w:t>．</w:t>
      </w:r>
      <w:r>
        <w:rPr>
          <w:rFonts w:ascii="宋体" w:hAnsi="宋体"/>
        </w:rPr>
        <w:t>1000</w:t>
      </w:r>
    </w:p>
    <w:p>
      <w:pPr>
        <w:spacing w:line="360" w:lineRule="auto"/>
        <w:ind w:firstLine="210" w:firstLineChars="100"/>
        <w:rPr>
          <w:rFonts w:ascii="宋体" w:hAnsi="宋体"/>
        </w:rPr>
      </w:pPr>
      <w:r>
        <w:rPr>
          <w:rFonts w:ascii="宋体" w:hAnsi="宋体"/>
        </w:rPr>
        <w:t>B</w:t>
      </w:r>
      <w:r>
        <w:rPr>
          <w:rFonts w:hint="eastAsia" w:ascii="宋体" w:hAnsi="宋体"/>
        </w:rPr>
        <w:t>．</w:t>
      </w:r>
      <w:r>
        <w:rPr>
          <w:rFonts w:ascii="宋体" w:hAnsi="宋体"/>
        </w:rPr>
        <w:t>1500</w:t>
      </w:r>
    </w:p>
    <w:p>
      <w:pPr>
        <w:spacing w:line="360" w:lineRule="auto"/>
        <w:ind w:firstLine="210" w:firstLineChars="100"/>
        <w:rPr>
          <w:rFonts w:ascii="宋体" w:hAnsi="宋体"/>
        </w:rPr>
      </w:pPr>
      <w:r>
        <w:rPr>
          <w:rFonts w:ascii="宋体" w:hAnsi="宋体"/>
        </w:rPr>
        <w:t>C</w:t>
      </w:r>
      <w:r>
        <w:rPr>
          <w:rFonts w:hint="eastAsia" w:ascii="宋体" w:hAnsi="宋体"/>
        </w:rPr>
        <w:t>．</w:t>
      </w:r>
      <w:r>
        <w:rPr>
          <w:rFonts w:ascii="宋体" w:hAnsi="宋体"/>
        </w:rPr>
        <w:t>2050</w:t>
      </w:r>
    </w:p>
    <w:p>
      <w:pPr>
        <w:spacing w:line="360" w:lineRule="auto"/>
        <w:ind w:firstLine="210" w:firstLineChars="100"/>
        <w:rPr>
          <w:rFonts w:ascii="宋体" w:hAnsi="宋体"/>
        </w:rPr>
      </w:pPr>
      <w:r>
        <w:rPr>
          <w:rFonts w:ascii="宋体" w:hAnsi="宋体"/>
        </w:rPr>
        <w:t>D</w:t>
      </w:r>
      <w:r>
        <w:rPr>
          <w:rFonts w:hint="eastAsia" w:ascii="宋体" w:hAnsi="宋体"/>
        </w:rPr>
        <w:t>．</w:t>
      </w:r>
      <w:r>
        <w:rPr>
          <w:rFonts w:ascii="宋体" w:hAnsi="宋体"/>
        </w:rPr>
        <w:t>2550</w:t>
      </w:r>
    </w:p>
    <w:p>
      <w:pPr>
        <w:spacing w:line="360" w:lineRule="auto"/>
        <w:rPr>
          <w:rFonts w:ascii="宋体"/>
        </w:rPr>
        <w:sectPr>
          <w:type w:val="continuous"/>
          <w:pgSz w:w="11906" w:h="16838"/>
          <w:pgMar w:top="1134" w:right="1134" w:bottom="1134" w:left="1134" w:header="851" w:footer="992" w:gutter="0"/>
          <w:cols w:space="424" w:num="4"/>
          <w:docGrid w:type="lines" w:linePitch="312" w:charSpace="0"/>
        </w:sectPr>
      </w:pPr>
    </w:p>
    <w:p>
      <w:pPr>
        <w:spacing w:line="360" w:lineRule="auto"/>
        <w:rPr>
          <w:rFonts w:ascii="宋体"/>
        </w:rPr>
      </w:pPr>
      <w:r>
        <w:rPr>
          <w:rFonts w:ascii="宋体" w:hAnsi="宋体"/>
        </w:rPr>
        <w:t>15</w:t>
      </w:r>
      <w:r>
        <w:rPr>
          <w:rFonts w:hint="eastAsia" w:ascii="宋体" w:hAnsi="宋体"/>
        </w:rPr>
        <w:t>、某建设项目建设期是</w:t>
      </w:r>
      <w:r>
        <w:rPr>
          <w:rFonts w:ascii="宋体" w:hAnsi="宋体"/>
        </w:rPr>
        <w:t>3</w:t>
      </w:r>
      <w:r>
        <w:rPr>
          <w:rFonts w:hint="eastAsia" w:ascii="宋体" w:hAnsi="宋体"/>
        </w:rPr>
        <w:t>年，其贷款分年均匀拨付，</w:t>
      </w:r>
      <w:r>
        <w:rPr>
          <w:rFonts w:ascii="宋体" w:hAnsi="宋体"/>
        </w:rPr>
        <w:t>3</w:t>
      </w:r>
      <w:r>
        <w:rPr>
          <w:rFonts w:hint="eastAsia" w:ascii="宋体" w:hAnsi="宋体"/>
        </w:rPr>
        <w:t>年贷款额分别为</w:t>
      </w:r>
      <w:r>
        <w:rPr>
          <w:rFonts w:ascii="宋体" w:hAnsi="宋体"/>
        </w:rPr>
        <w:t>300</w:t>
      </w:r>
      <w:r>
        <w:rPr>
          <w:rFonts w:hint="eastAsia" w:ascii="宋体" w:hAnsi="宋体"/>
        </w:rPr>
        <w:t>万元、</w:t>
      </w:r>
      <w:r>
        <w:rPr>
          <w:rFonts w:ascii="宋体" w:hAnsi="宋体"/>
        </w:rPr>
        <w:t>400</w:t>
      </w:r>
      <w:r>
        <w:rPr>
          <w:rFonts w:hint="eastAsia" w:ascii="宋体" w:hAnsi="宋体"/>
        </w:rPr>
        <w:t>万元、</w:t>
      </w:r>
      <w:r>
        <w:rPr>
          <w:rFonts w:ascii="宋体" w:hAnsi="宋体"/>
        </w:rPr>
        <w:t>500</w:t>
      </w:r>
      <w:r>
        <w:rPr>
          <w:rFonts w:hint="eastAsia" w:ascii="宋体" w:hAnsi="宋体"/>
        </w:rPr>
        <w:t>万元，年利息率为</w:t>
      </w:r>
      <w:r>
        <w:rPr>
          <w:rFonts w:ascii="宋体" w:hAnsi="宋体"/>
        </w:rPr>
        <w:t>6%</w:t>
      </w:r>
      <w:r>
        <w:rPr>
          <w:rFonts w:hint="eastAsia" w:ascii="宋体" w:hAnsi="宋体"/>
        </w:rPr>
        <w:t>，建设期内利息只计息不支付，则该项投资的建设期贷款利息是</w:t>
      </w:r>
      <w:r>
        <w:rPr>
          <w:rFonts w:ascii="宋体" w:hAnsi="宋体"/>
        </w:rPr>
        <w:t>(  D</w:t>
      </w:r>
      <w:r>
        <w:rPr>
          <w:rFonts w:hint="eastAsia" w:ascii="宋体" w:hAnsi="宋体"/>
        </w:rPr>
        <w:t>　　</w:t>
      </w:r>
      <w:r>
        <w:rPr>
          <w:rFonts w:ascii="宋体" w:hAnsi="宋体"/>
        </w:rPr>
        <w:t>)</w:t>
      </w:r>
      <w:r>
        <w:rPr>
          <w:rFonts w:hint="eastAsia" w:ascii="宋体" w:hAnsi="宋体"/>
        </w:rPr>
        <w:t>万元。</w:t>
      </w:r>
    </w:p>
    <w:p>
      <w:pPr>
        <w:spacing w:line="360" w:lineRule="auto"/>
        <w:ind w:firstLine="210" w:firstLineChars="100"/>
        <w:rPr>
          <w:rFonts w:ascii="宋体"/>
        </w:rPr>
        <w:sectPr>
          <w:type w:val="continuous"/>
          <w:pgSz w:w="11906" w:h="16838"/>
          <w:pgMar w:top="1134" w:right="1134" w:bottom="1134" w:left="1134" w:header="851" w:footer="992" w:gutter="0"/>
          <w:cols w:space="425" w:num="1"/>
          <w:docGrid w:type="lines" w:linePitch="312" w:charSpace="0"/>
        </w:sectPr>
      </w:pPr>
    </w:p>
    <w:p>
      <w:pPr>
        <w:spacing w:line="360" w:lineRule="auto"/>
        <w:ind w:firstLine="210" w:firstLineChars="100"/>
        <w:rPr>
          <w:rFonts w:ascii="宋体" w:hAnsi="宋体"/>
        </w:rPr>
      </w:pPr>
      <w:r>
        <w:rPr>
          <w:rFonts w:ascii="宋体" w:hAnsi="宋体"/>
        </w:rPr>
        <w:t>A</w:t>
      </w:r>
      <w:r>
        <w:rPr>
          <w:rFonts w:hint="eastAsia" w:ascii="宋体" w:hAnsi="宋体"/>
        </w:rPr>
        <w:t>．</w:t>
      </w:r>
      <w:r>
        <w:rPr>
          <w:rFonts w:ascii="宋体" w:hAnsi="宋体"/>
        </w:rPr>
        <w:t>36.00</w:t>
      </w:r>
    </w:p>
    <w:p>
      <w:pPr>
        <w:spacing w:line="360" w:lineRule="auto"/>
        <w:ind w:firstLine="210" w:firstLineChars="100"/>
        <w:rPr>
          <w:rFonts w:ascii="宋体" w:hAnsi="宋体"/>
        </w:rPr>
      </w:pPr>
      <w:r>
        <w:rPr>
          <w:rFonts w:ascii="宋体" w:hAnsi="宋体"/>
        </w:rPr>
        <w:t>B</w:t>
      </w:r>
      <w:r>
        <w:rPr>
          <w:rFonts w:hint="eastAsia" w:ascii="宋体" w:hAnsi="宋体"/>
        </w:rPr>
        <w:t>．</w:t>
      </w:r>
      <w:r>
        <w:rPr>
          <w:rFonts w:ascii="宋体" w:hAnsi="宋体"/>
        </w:rPr>
        <w:t>59.37</w:t>
      </w:r>
    </w:p>
    <w:p>
      <w:pPr>
        <w:spacing w:line="360" w:lineRule="auto"/>
        <w:ind w:firstLine="210" w:firstLineChars="100"/>
        <w:rPr>
          <w:rFonts w:ascii="宋体" w:hAnsi="宋体"/>
        </w:rPr>
      </w:pPr>
      <w:r>
        <w:rPr>
          <w:rFonts w:ascii="宋体" w:hAnsi="宋体"/>
        </w:rPr>
        <w:t>C</w:t>
      </w:r>
      <w:r>
        <w:rPr>
          <w:rFonts w:hint="eastAsia" w:ascii="宋体" w:hAnsi="宋体"/>
        </w:rPr>
        <w:t>．</w:t>
      </w:r>
      <w:r>
        <w:rPr>
          <w:rFonts w:ascii="宋体" w:hAnsi="宋体"/>
        </w:rPr>
        <w:t>72.00</w:t>
      </w:r>
    </w:p>
    <w:p>
      <w:pPr>
        <w:spacing w:line="360" w:lineRule="auto"/>
        <w:ind w:firstLine="210" w:firstLineChars="100"/>
        <w:rPr>
          <w:rFonts w:ascii="宋体" w:hAnsi="宋体"/>
        </w:rPr>
      </w:pPr>
      <w:r>
        <w:rPr>
          <w:rFonts w:ascii="宋体" w:hAnsi="宋体"/>
        </w:rPr>
        <w:t>D</w:t>
      </w:r>
      <w:r>
        <w:rPr>
          <w:rFonts w:hint="eastAsia" w:ascii="宋体" w:hAnsi="宋体"/>
        </w:rPr>
        <w:t>．</w:t>
      </w:r>
      <w:r>
        <w:rPr>
          <w:rFonts w:ascii="宋体" w:hAnsi="宋体"/>
        </w:rPr>
        <w:t>98.91</w:t>
      </w:r>
    </w:p>
    <w:p>
      <w:pPr>
        <w:spacing w:line="360" w:lineRule="auto"/>
        <w:rPr>
          <w:rFonts w:ascii="宋体"/>
        </w:rPr>
        <w:sectPr>
          <w:type w:val="continuous"/>
          <w:pgSz w:w="11906" w:h="16838"/>
          <w:pgMar w:top="1134" w:right="1134" w:bottom="1134" w:left="1134" w:header="851" w:footer="992" w:gutter="0"/>
          <w:cols w:space="424" w:num="4"/>
          <w:docGrid w:type="lines" w:linePitch="312" w:charSpace="0"/>
        </w:sectPr>
      </w:pPr>
    </w:p>
    <w:p>
      <w:pPr>
        <w:spacing w:line="360" w:lineRule="auto"/>
        <w:rPr>
          <w:rFonts w:ascii="宋体"/>
        </w:rPr>
      </w:pPr>
    </w:p>
    <w:p>
      <w:pPr>
        <w:pStyle w:val="2"/>
        <w:spacing w:line="360" w:lineRule="auto"/>
        <w:rPr>
          <w:rFonts w:hAnsi="宋体" w:cs="Arial"/>
          <w:color w:val="000000"/>
          <w:szCs w:val="21"/>
        </w:rPr>
      </w:pPr>
      <w:r>
        <w:rPr>
          <w:rFonts w:hint="eastAsia" w:hAnsi="宋体"/>
          <w:b/>
          <w:sz w:val="24"/>
          <w:szCs w:val="24"/>
        </w:rPr>
        <w:t>二、填空题（本大题共</w:t>
      </w:r>
      <w:r>
        <w:rPr>
          <w:rFonts w:hAnsi="宋体"/>
          <w:b/>
          <w:sz w:val="24"/>
          <w:szCs w:val="24"/>
        </w:rPr>
        <w:t>5</w:t>
      </w:r>
      <w:r>
        <w:rPr>
          <w:rFonts w:hint="eastAsia" w:hAnsi="宋体"/>
          <w:b/>
          <w:color w:val="000000"/>
          <w:sz w:val="24"/>
          <w:szCs w:val="24"/>
        </w:rPr>
        <w:t>小题，每小题</w:t>
      </w:r>
      <w:r>
        <w:rPr>
          <w:rFonts w:hAnsi="宋体"/>
          <w:b/>
          <w:color w:val="000000"/>
          <w:sz w:val="24"/>
          <w:szCs w:val="24"/>
        </w:rPr>
        <w:t>2</w:t>
      </w:r>
      <w:r>
        <w:rPr>
          <w:rFonts w:hint="eastAsia" w:hAnsi="宋体"/>
          <w:b/>
          <w:color w:val="000000"/>
          <w:sz w:val="24"/>
          <w:szCs w:val="24"/>
        </w:rPr>
        <w:t>分，共</w:t>
      </w:r>
      <w:r>
        <w:rPr>
          <w:rFonts w:hAnsi="宋体"/>
          <w:b/>
          <w:color w:val="000000"/>
          <w:sz w:val="24"/>
          <w:szCs w:val="24"/>
        </w:rPr>
        <w:t>10</w:t>
      </w:r>
      <w:r>
        <w:rPr>
          <w:rFonts w:hint="eastAsia" w:hAnsi="宋体"/>
          <w:b/>
          <w:sz w:val="24"/>
          <w:szCs w:val="24"/>
        </w:rPr>
        <w:t>分）</w:t>
      </w:r>
    </w:p>
    <w:p>
      <w:pPr>
        <w:spacing w:line="360" w:lineRule="auto"/>
        <w:rPr>
          <w:rFonts w:ascii="宋体"/>
          <w:u w:val="single"/>
        </w:rPr>
      </w:pPr>
      <w:r>
        <w:rPr>
          <w:rFonts w:ascii="宋体" w:hAnsi="宋体"/>
        </w:rPr>
        <w:t>1</w:t>
      </w:r>
      <w:r>
        <w:rPr>
          <w:rFonts w:hint="eastAsia" w:ascii="宋体" w:hAnsi="宋体"/>
        </w:rPr>
        <w:t>、</w:t>
      </w:r>
      <w:r>
        <w:rPr>
          <w:rFonts w:hint="eastAsia" w:ascii="宋体" w:hAnsi="宋体"/>
          <w:kern w:val="0"/>
          <w:szCs w:val="18"/>
          <w:lang w:eastAsia="zh-TW"/>
        </w:rPr>
        <w:t>我国的工程量清单由</w:t>
      </w:r>
      <w:r>
        <w:rPr>
          <w:rFonts w:hint="eastAsia" w:ascii="宋体" w:hAnsi="宋体"/>
          <w:kern w:val="0"/>
          <w:szCs w:val="18"/>
          <w:u w:val="single"/>
        </w:rPr>
        <w:t>分部分项工程量</w:t>
      </w:r>
      <w:r>
        <w:rPr>
          <w:rFonts w:hint="eastAsia" w:ascii="宋体" w:hAnsi="宋体"/>
          <w:kern w:val="0"/>
          <w:szCs w:val="18"/>
          <w:lang w:eastAsia="zh-TW"/>
        </w:rPr>
        <w:t>清单、</w:t>
      </w:r>
      <w:r>
        <w:rPr>
          <w:rFonts w:hint="eastAsia" w:ascii="宋体" w:hAnsi="宋体"/>
          <w:kern w:val="0"/>
          <w:szCs w:val="18"/>
          <w:u w:val="single"/>
        </w:rPr>
        <w:t>措施项目</w:t>
      </w:r>
      <w:r>
        <w:rPr>
          <w:rFonts w:hint="eastAsia" w:ascii="宋体" w:hAnsi="宋体"/>
          <w:kern w:val="0"/>
          <w:szCs w:val="18"/>
          <w:lang w:eastAsia="zh-TW"/>
        </w:rPr>
        <w:t>清单</w:t>
      </w:r>
      <w:r>
        <w:rPr>
          <w:rFonts w:hint="eastAsia" w:ascii="宋体" w:hAnsi="宋体"/>
          <w:kern w:val="0"/>
          <w:szCs w:val="18"/>
        </w:rPr>
        <w:t>、</w:t>
      </w:r>
      <w:r>
        <w:rPr>
          <w:rFonts w:hint="eastAsia" w:ascii="宋体" w:hAnsi="宋体"/>
          <w:kern w:val="0"/>
          <w:szCs w:val="18"/>
          <w:u w:val="single"/>
        </w:rPr>
        <w:t>其他项目清单</w:t>
      </w:r>
      <w:r>
        <w:rPr>
          <w:rFonts w:hint="eastAsia" w:ascii="宋体" w:hAnsi="宋体"/>
          <w:kern w:val="0"/>
          <w:szCs w:val="18"/>
        </w:rPr>
        <w:t>以及</w:t>
      </w:r>
      <w:r>
        <w:rPr>
          <w:rFonts w:hint="eastAsia" w:ascii="宋体" w:hAnsi="宋体"/>
          <w:kern w:val="0"/>
          <w:szCs w:val="18"/>
          <w:u w:val="single"/>
        </w:rPr>
        <w:t>规费、税金项目</w:t>
      </w:r>
      <w:r>
        <w:rPr>
          <w:rFonts w:hint="eastAsia" w:ascii="宋体" w:hAnsi="宋体"/>
          <w:kern w:val="0"/>
          <w:szCs w:val="18"/>
          <w:lang w:eastAsia="zh-TW"/>
        </w:rPr>
        <w:t>清单组成。</w:t>
      </w:r>
    </w:p>
    <w:p>
      <w:pPr>
        <w:spacing w:line="360" w:lineRule="auto"/>
        <w:rPr>
          <w:rFonts w:ascii="宋体"/>
        </w:rPr>
      </w:pPr>
      <w:r>
        <w:rPr>
          <w:rFonts w:ascii="宋体" w:hAnsi="宋体"/>
        </w:rPr>
        <w:t>2</w:t>
      </w:r>
      <w:r>
        <w:rPr>
          <w:rFonts w:hint="eastAsia" w:ascii="宋体" w:hAnsi="宋体"/>
        </w:rPr>
        <w:t>、我国现行体制下建筑安装工程费由</w:t>
      </w:r>
      <w:r>
        <w:rPr>
          <w:rFonts w:ascii="宋体" w:hAnsi="宋体"/>
          <w:u w:val="single"/>
        </w:rPr>
        <w:t xml:space="preserve">   </w:t>
      </w:r>
      <w:r>
        <w:rPr>
          <w:rFonts w:hint="eastAsia" w:ascii="宋体" w:hAnsi="宋体"/>
          <w:u w:val="single"/>
        </w:rPr>
        <w:t>直接费</w:t>
      </w:r>
      <w:r>
        <w:rPr>
          <w:rFonts w:ascii="宋体" w:hAnsi="宋体"/>
          <w:u w:val="single"/>
        </w:rPr>
        <w:t xml:space="preserve">       </w:t>
      </w:r>
      <w:r>
        <w:rPr>
          <w:rFonts w:hint="eastAsia" w:ascii="宋体" w:hAnsi="宋体"/>
        </w:rPr>
        <w:t>、</w:t>
      </w:r>
      <w:r>
        <w:rPr>
          <w:rFonts w:ascii="宋体" w:hAnsi="宋体"/>
          <w:u w:val="single"/>
        </w:rPr>
        <w:t xml:space="preserve">    </w:t>
      </w:r>
      <w:r>
        <w:rPr>
          <w:rFonts w:hint="eastAsia" w:ascii="宋体" w:hAnsi="宋体"/>
          <w:u w:val="single"/>
        </w:rPr>
        <w:t>间接费</w:t>
      </w:r>
      <w:r>
        <w:rPr>
          <w:rFonts w:ascii="宋体" w:hAnsi="宋体"/>
          <w:u w:val="single"/>
        </w:rPr>
        <w:t xml:space="preserve">      </w:t>
      </w:r>
      <w:r>
        <w:rPr>
          <w:rFonts w:hint="eastAsia" w:ascii="宋体" w:hAnsi="宋体"/>
        </w:rPr>
        <w:t>、</w:t>
      </w:r>
      <w:r>
        <w:rPr>
          <w:rFonts w:ascii="宋体" w:hAnsi="宋体"/>
          <w:u w:val="single"/>
        </w:rPr>
        <w:t xml:space="preserve">   </w:t>
      </w:r>
      <w:r>
        <w:rPr>
          <w:rFonts w:hint="eastAsia" w:ascii="宋体" w:hAnsi="宋体"/>
          <w:u w:val="single"/>
        </w:rPr>
        <w:t>利润</w:t>
      </w:r>
      <w:r>
        <w:rPr>
          <w:rFonts w:ascii="宋体" w:hAnsi="宋体"/>
          <w:u w:val="single"/>
        </w:rPr>
        <w:t xml:space="preserve">        </w:t>
      </w:r>
      <w:r>
        <w:rPr>
          <w:rFonts w:hint="eastAsia" w:ascii="宋体" w:hAnsi="宋体"/>
        </w:rPr>
        <w:t>和</w:t>
      </w:r>
      <w:r>
        <w:rPr>
          <w:rFonts w:hint="eastAsia" w:ascii="宋体" w:hAnsi="宋体"/>
          <w:u w:val="single"/>
        </w:rPr>
        <w:t>税金</w:t>
      </w:r>
      <w:r>
        <w:rPr>
          <w:rFonts w:ascii="宋体" w:hAnsi="宋体"/>
          <w:u w:val="single"/>
        </w:rPr>
        <w:t xml:space="preserve">  </w:t>
      </w:r>
      <w:r>
        <w:rPr>
          <w:rFonts w:hint="eastAsia" w:ascii="宋体" w:hAnsi="宋体"/>
        </w:rPr>
        <w:t>组成。</w:t>
      </w:r>
    </w:p>
    <w:p>
      <w:pPr>
        <w:spacing w:line="360" w:lineRule="auto"/>
        <w:rPr>
          <w:rFonts w:ascii="宋体"/>
        </w:rPr>
      </w:pPr>
      <w:r>
        <w:rPr>
          <w:rFonts w:ascii="宋体" w:hAnsi="宋体"/>
        </w:rPr>
        <w:t>3</w:t>
      </w:r>
      <w:r>
        <w:rPr>
          <w:rFonts w:hint="eastAsia" w:ascii="宋体" w:hAnsi="宋体"/>
        </w:rPr>
        <w:t>、建筑面积是指房屋建筑各层水平面积相加后的总面积。它包括</w:t>
      </w:r>
      <w:r>
        <w:rPr>
          <w:rFonts w:ascii="宋体" w:hAnsi="宋体"/>
          <w:u w:val="single"/>
        </w:rPr>
        <w:t xml:space="preserve">   </w:t>
      </w:r>
      <w:r>
        <w:rPr>
          <w:rFonts w:hint="eastAsia" w:ascii="宋体" w:hAnsi="宋体"/>
          <w:u w:val="single"/>
        </w:rPr>
        <w:t>使用面积</w:t>
      </w:r>
      <w:r>
        <w:rPr>
          <w:rFonts w:ascii="宋体" w:hAnsi="宋体"/>
          <w:u w:val="single"/>
        </w:rPr>
        <w:t xml:space="preserve"> </w:t>
      </w:r>
      <w:r>
        <w:rPr>
          <w:rFonts w:hint="eastAsia" w:ascii="宋体" w:hAnsi="宋体"/>
        </w:rPr>
        <w:t>、</w:t>
      </w:r>
      <w:r>
        <w:rPr>
          <w:rFonts w:hint="eastAsia" w:ascii="宋体" w:hAnsi="宋体"/>
          <w:u w:val="single"/>
        </w:rPr>
        <w:t>辅助面积</w:t>
      </w:r>
      <w:r>
        <w:rPr>
          <w:rFonts w:ascii="宋体" w:hAnsi="宋体"/>
          <w:u w:val="single"/>
        </w:rPr>
        <w:t xml:space="preserve">    </w:t>
      </w:r>
      <w:r>
        <w:rPr>
          <w:rFonts w:hint="eastAsia" w:ascii="宋体" w:hAnsi="宋体"/>
        </w:rPr>
        <w:t>以及</w:t>
      </w:r>
      <w:r>
        <w:rPr>
          <w:rFonts w:hint="eastAsia" w:ascii="宋体" w:hAnsi="宋体"/>
          <w:u w:val="single"/>
        </w:rPr>
        <w:t>结构面积</w:t>
      </w:r>
      <w:r>
        <w:rPr>
          <w:rFonts w:ascii="宋体" w:hAnsi="宋体"/>
          <w:u w:val="single"/>
        </w:rPr>
        <w:t xml:space="preserve">    </w:t>
      </w:r>
      <w:r>
        <w:rPr>
          <w:rFonts w:hint="eastAsia" w:ascii="宋体" w:hAnsi="宋体"/>
        </w:rPr>
        <w:t>部分。</w:t>
      </w:r>
    </w:p>
    <w:p>
      <w:pPr>
        <w:spacing w:line="360" w:lineRule="auto"/>
        <w:rPr>
          <w:rFonts w:ascii="宋体"/>
        </w:rPr>
      </w:pPr>
      <w:r>
        <w:rPr>
          <w:rFonts w:ascii="宋体" w:hAnsi="宋体"/>
        </w:rPr>
        <w:t>4</w:t>
      </w:r>
      <w:r>
        <w:rPr>
          <w:rFonts w:hint="eastAsia" w:ascii="宋体" w:hAnsi="宋体"/>
        </w:rPr>
        <w:t>、我国现行预算定额中材料单价的组成包括</w:t>
      </w:r>
      <w:r>
        <w:rPr>
          <w:rFonts w:ascii="宋体" w:hAnsi="宋体"/>
          <w:u w:val="single"/>
        </w:rPr>
        <w:t xml:space="preserve"> </w:t>
      </w:r>
      <w:r>
        <w:rPr>
          <w:rFonts w:hint="eastAsia" w:ascii="宋体" w:hAnsi="宋体"/>
          <w:u w:val="single"/>
        </w:rPr>
        <w:t>材料原价</w:t>
      </w:r>
      <w:r>
        <w:rPr>
          <w:rFonts w:ascii="宋体" w:hAnsi="宋体"/>
          <w:u w:val="single"/>
        </w:rPr>
        <w:t xml:space="preserve">  </w:t>
      </w:r>
      <w:r>
        <w:rPr>
          <w:rFonts w:hint="eastAsia" w:ascii="宋体" w:hAnsi="宋体"/>
        </w:rPr>
        <w:t>、</w:t>
      </w:r>
      <w:r>
        <w:rPr>
          <w:rFonts w:ascii="宋体" w:hAnsi="宋体"/>
          <w:u w:val="single"/>
        </w:rPr>
        <w:t xml:space="preserve"> </w:t>
      </w:r>
      <w:r>
        <w:rPr>
          <w:rFonts w:hint="eastAsia" w:ascii="宋体" w:hAnsi="宋体"/>
          <w:u w:val="single"/>
        </w:rPr>
        <w:t>运杂费</w:t>
      </w:r>
      <w:r>
        <w:rPr>
          <w:rFonts w:ascii="宋体" w:hAnsi="宋体"/>
          <w:u w:val="single"/>
        </w:rPr>
        <w:t xml:space="preserve">  </w:t>
      </w:r>
      <w:r>
        <w:rPr>
          <w:rFonts w:hint="eastAsia" w:ascii="宋体" w:hAnsi="宋体"/>
        </w:rPr>
        <w:t>、</w:t>
      </w:r>
      <w:r>
        <w:rPr>
          <w:rFonts w:ascii="宋体" w:hAnsi="宋体"/>
          <w:u w:val="single"/>
        </w:rPr>
        <w:t xml:space="preserve"> </w:t>
      </w:r>
      <w:r>
        <w:rPr>
          <w:rFonts w:hint="eastAsia" w:ascii="宋体" w:hAnsi="宋体"/>
          <w:u w:val="single"/>
        </w:rPr>
        <w:t>运输损耗</w:t>
      </w:r>
      <w:r>
        <w:rPr>
          <w:rFonts w:ascii="宋体" w:hAnsi="宋体"/>
          <w:u w:val="single"/>
        </w:rPr>
        <w:t xml:space="preserve">          </w:t>
      </w:r>
      <w:r>
        <w:rPr>
          <w:rFonts w:hint="eastAsia" w:ascii="宋体" w:hAnsi="宋体"/>
        </w:rPr>
        <w:t>和</w:t>
      </w:r>
      <w:r>
        <w:rPr>
          <w:rFonts w:ascii="宋体" w:hAnsi="宋体"/>
          <w:u w:val="single"/>
        </w:rPr>
        <w:t xml:space="preserve">   </w:t>
      </w:r>
      <w:r>
        <w:rPr>
          <w:rFonts w:hint="eastAsia" w:ascii="宋体" w:hAnsi="宋体"/>
          <w:u w:val="single"/>
        </w:rPr>
        <w:t>采购及保管费</w:t>
      </w:r>
      <w:r>
        <w:rPr>
          <w:rFonts w:ascii="宋体" w:hAnsi="宋体"/>
          <w:u w:val="single"/>
        </w:rPr>
        <w:t xml:space="preserve">           </w:t>
      </w:r>
      <w:r>
        <w:rPr>
          <w:rFonts w:hint="eastAsia" w:ascii="宋体" w:hAnsi="宋体"/>
        </w:rPr>
        <w:t>。</w:t>
      </w:r>
      <w:r>
        <w:rPr>
          <w:rFonts w:ascii="宋体"/>
        </w:rPr>
        <w:t>   </w:t>
      </w:r>
    </w:p>
    <w:p>
      <w:pPr>
        <w:spacing w:line="360" w:lineRule="auto"/>
        <w:rPr>
          <w:rFonts w:ascii="宋体"/>
        </w:rPr>
      </w:pPr>
      <w:r>
        <w:rPr>
          <w:rFonts w:ascii="宋体" w:hAnsi="宋体"/>
        </w:rPr>
        <w:t>5</w:t>
      </w:r>
      <w:r>
        <w:rPr>
          <w:rFonts w:hint="eastAsia" w:ascii="宋体" w:hAnsi="宋体"/>
        </w:rPr>
        <w:t>、</w:t>
      </w:r>
      <w:r>
        <w:rPr>
          <w:rFonts w:hint="eastAsia" w:ascii="宋体" w:hAnsi="宋体"/>
          <w:szCs w:val="21"/>
        </w:rPr>
        <w:t>建筑工程造价计价特点为单件性、</w:t>
      </w:r>
      <w:r>
        <w:rPr>
          <w:rFonts w:ascii="宋体" w:hAnsi="宋体"/>
          <w:szCs w:val="21"/>
          <w:u w:val="single"/>
        </w:rPr>
        <w:t xml:space="preserve">  </w:t>
      </w:r>
      <w:r>
        <w:rPr>
          <w:rFonts w:hint="eastAsia" w:ascii="宋体" w:hAnsi="宋体"/>
          <w:szCs w:val="21"/>
          <w:u w:val="single"/>
        </w:rPr>
        <w:t>多次性</w:t>
      </w:r>
      <w:r>
        <w:rPr>
          <w:rFonts w:ascii="宋体" w:hAnsi="宋体"/>
          <w:szCs w:val="21"/>
          <w:u w:val="single"/>
        </w:rPr>
        <w:t xml:space="preserve">         </w:t>
      </w:r>
      <w:r>
        <w:rPr>
          <w:rFonts w:hint="eastAsia" w:ascii="宋体" w:hAnsi="宋体"/>
          <w:szCs w:val="21"/>
        </w:rPr>
        <w:t>、</w:t>
      </w:r>
      <w:r>
        <w:rPr>
          <w:rFonts w:ascii="宋体" w:hAnsi="宋体"/>
          <w:szCs w:val="21"/>
          <w:u w:val="single"/>
        </w:rPr>
        <w:t xml:space="preserve">  </w:t>
      </w:r>
      <w:r>
        <w:rPr>
          <w:rFonts w:hint="eastAsia" w:ascii="宋体" w:hAnsi="宋体"/>
          <w:szCs w:val="21"/>
          <w:u w:val="single"/>
        </w:rPr>
        <w:t>组合性</w:t>
      </w:r>
      <w:r>
        <w:rPr>
          <w:rFonts w:ascii="宋体" w:hAnsi="宋体"/>
          <w:szCs w:val="21"/>
          <w:u w:val="single"/>
        </w:rPr>
        <w:t xml:space="preserve">         </w:t>
      </w:r>
      <w:r>
        <w:rPr>
          <w:rFonts w:hint="eastAsia" w:ascii="宋体" w:hAnsi="宋体"/>
          <w:szCs w:val="21"/>
        </w:rPr>
        <w:t>计价。</w:t>
      </w:r>
    </w:p>
    <w:p>
      <w:pPr>
        <w:pStyle w:val="2"/>
        <w:spacing w:line="360" w:lineRule="auto"/>
        <w:rPr>
          <w:rFonts w:hAnsi="宋体"/>
          <w:b/>
          <w:color w:val="000000"/>
          <w:sz w:val="24"/>
          <w:szCs w:val="24"/>
        </w:rPr>
      </w:pPr>
    </w:p>
    <w:p>
      <w:pPr>
        <w:pStyle w:val="2"/>
        <w:spacing w:line="360" w:lineRule="auto"/>
        <w:rPr>
          <w:rFonts w:hAnsi="宋体"/>
          <w:b/>
          <w:sz w:val="24"/>
          <w:szCs w:val="24"/>
        </w:rPr>
      </w:pPr>
      <w:r>
        <w:rPr>
          <w:rFonts w:hint="eastAsia" w:hAnsi="宋体"/>
          <w:b/>
          <w:color w:val="000000"/>
          <w:sz w:val="24"/>
          <w:szCs w:val="24"/>
        </w:rPr>
        <w:t>三、简答</w:t>
      </w:r>
      <w:r>
        <w:rPr>
          <w:rFonts w:hint="eastAsia" w:hAnsi="宋体"/>
          <w:b/>
          <w:color w:val="000000"/>
          <w:spacing w:val="-4"/>
          <w:sz w:val="24"/>
          <w:szCs w:val="24"/>
        </w:rPr>
        <w:t>题</w:t>
      </w:r>
      <w:r>
        <w:rPr>
          <w:rFonts w:hint="eastAsia" w:hAnsi="宋体"/>
          <w:b/>
          <w:sz w:val="24"/>
          <w:szCs w:val="24"/>
        </w:rPr>
        <w:t>（本大题共</w:t>
      </w:r>
      <w:r>
        <w:rPr>
          <w:rFonts w:hAnsi="宋体"/>
          <w:b/>
          <w:color w:val="000000"/>
          <w:sz w:val="24"/>
          <w:szCs w:val="24"/>
        </w:rPr>
        <w:t>4</w:t>
      </w:r>
      <w:r>
        <w:rPr>
          <w:rFonts w:hint="eastAsia" w:hAnsi="宋体"/>
          <w:b/>
          <w:color w:val="000000"/>
          <w:sz w:val="24"/>
          <w:szCs w:val="24"/>
        </w:rPr>
        <w:t>小题，每小题</w:t>
      </w:r>
      <w:r>
        <w:rPr>
          <w:rFonts w:hAnsi="宋体"/>
          <w:b/>
          <w:color w:val="000000"/>
          <w:sz w:val="24"/>
          <w:szCs w:val="24"/>
        </w:rPr>
        <w:t>5</w:t>
      </w:r>
      <w:r>
        <w:rPr>
          <w:rFonts w:hint="eastAsia" w:hAnsi="宋体"/>
          <w:b/>
          <w:color w:val="000000"/>
          <w:sz w:val="24"/>
          <w:szCs w:val="24"/>
        </w:rPr>
        <w:t>分，共</w:t>
      </w:r>
      <w:r>
        <w:rPr>
          <w:rFonts w:hAnsi="宋体"/>
          <w:b/>
          <w:color w:val="000000"/>
          <w:sz w:val="24"/>
          <w:szCs w:val="24"/>
        </w:rPr>
        <w:t>20</w:t>
      </w:r>
      <w:r>
        <w:rPr>
          <w:rFonts w:hint="eastAsia" w:hAnsi="宋体"/>
          <w:b/>
          <w:sz w:val="24"/>
          <w:szCs w:val="24"/>
        </w:rPr>
        <w:t>分）</w:t>
      </w:r>
    </w:p>
    <w:p>
      <w:pPr>
        <w:spacing w:line="360" w:lineRule="auto"/>
        <w:rPr>
          <w:rFonts w:ascii="宋体" w:cs="宋体"/>
          <w:szCs w:val="21"/>
        </w:rPr>
      </w:pPr>
      <w:r>
        <w:rPr>
          <w:rFonts w:ascii="宋体" w:hAnsi="宋体" w:cs="宋体"/>
          <w:szCs w:val="21"/>
        </w:rPr>
        <w:t>1</w:t>
      </w:r>
      <w:r>
        <w:rPr>
          <w:rFonts w:hint="eastAsia" w:ascii="宋体" w:hAnsi="宋体" w:cs="宋体"/>
          <w:szCs w:val="21"/>
        </w:rPr>
        <w:t>、请你说明在工程量清单计价模式中，综合单价包括哪些内容，综合单价中的由投标人承担的风险费用有哪些？</w:t>
      </w:r>
    </w:p>
    <w:p>
      <w:pPr>
        <w:spacing w:line="360" w:lineRule="auto"/>
        <w:rPr>
          <w:rFonts w:ascii="宋体"/>
        </w:rPr>
      </w:pPr>
      <w:r>
        <w:rPr>
          <w:rFonts w:hint="eastAsia" w:ascii="宋体" w:hAnsi="宋体"/>
        </w:rPr>
        <w:t>答：综合单价是指完成规定计量单位项目所需的人工费、材料和工程设备费、施工机具使用费、和企业管理费、利润，以及一定范围内的风险费用（</w:t>
      </w:r>
      <w:r>
        <w:rPr>
          <w:rFonts w:ascii="宋体" w:hAnsi="宋体"/>
        </w:rPr>
        <w:t>2</w:t>
      </w:r>
      <w:r>
        <w:rPr>
          <w:rFonts w:hint="eastAsia" w:ascii="宋体" w:hAnsi="宋体"/>
        </w:rPr>
        <w:t>分）</w:t>
      </w:r>
    </w:p>
    <w:p>
      <w:pPr>
        <w:spacing w:line="360" w:lineRule="auto"/>
        <w:ind w:firstLine="315" w:firstLineChars="150"/>
        <w:rPr>
          <w:rFonts w:ascii="宋体"/>
        </w:rPr>
      </w:pPr>
      <w:r>
        <w:rPr>
          <w:rFonts w:hint="eastAsia" w:ascii="宋体" w:hAnsi="宋体"/>
        </w:rPr>
        <w:t>投标人应完全承担的风险是技术风险和管理风险，如管理费和利润；（</w:t>
      </w:r>
      <w:r>
        <w:rPr>
          <w:rFonts w:ascii="宋体" w:hAnsi="宋体"/>
        </w:rPr>
        <w:t>2</w:t>
      </w:r>
      <w:r>
        <w:rPr>
          <w:rFonts w:hint="eastAsia" w:ascii="宋体" w:hAnsi="宋体"/>
        </w:rPr>
        <w:t>分）</w:t>
      </w:r>
    </w:p>
    <w:p>
      <w:pPr>
        <w:spacing w:line="360" w:lineRule="auto"/>
        <w:ind w:firstLine="315" w:firstLineChars="150"/>
        <w:rPr>
          <w:rFonts w:ascii="宋体"/>
        </w:rPr>
      </w:pPr>
      <w:r>
        <w:rPr>
          <w:rFonts w:hint="eastAsia" w:ascii="宋体" w:hAnsi="宋体"/>
        </w:rPr>
        <w:t>应有限度承担的是市场风险，如材料价格、施工机械使用费等的风险；应完全不承担的是法律、法规、规章和政策变化的风险。（</w:t>
      </w:r>
      <w:r>
        <w:rPr>
          <w:rFonts w:ascii="宋体" w:hAnsi="宋体"/>
        </w:rPr>
        <w:t>1</w:t>
      </w:r>
      <w:r>
        <w:rPr>
          <w:rFonts w:hint="eastAsia" w:ascii="宋体" w:hAnsi="宋体"/>
        </w:rPr>
        <w:t>分）</w:t>
      </w:r>
    </w:p>
    <w:p>
      <w:pPr>
        <w:spacing w:line="360" w:lineRule="auto"/>
        <w:rPr>
          <w:rFonts w:ascii="宋体" w:cs="宋体"/>
          <w:szCs w:val="21"/>
        </w:rPr>
      </w:pPr>
    </w:p>
    <w:p>
      <w:pPr>
        <w:spacing w:line="360" w:lineRule="auto"/>
        <w:rPr>
          <w:rFonts w:ascii="宋体" w:cs="宋体"/>
          <w:szCs w:val="21"/>
        </w:rPr>
      </w:pPr>
      <w:r>
        <w:rPr>
          <w:rFonts w:ascii="宋体" w:hAnsi="宋体" w:cs="宋体"/>
          <w:szCs w:val="21"/>
        </w:rPr>
        <w:t>2</w:t>
      </w:r>
      <w:r>
        <w:rPr>
          <w:rFonts w:hint="eastAsia" w:ascii="宋体" w:hAnsi="宋体" w:cs="宋体"/>
          <w:szCs w:val="21"/>
        </w:rPr>
        <w:t>、预算定额中的施工机械台班单价包括哪些内容？</w:t>
      </w:r>
    </w:p>
    <w:p>
      <w:pPr>
        <w:spacing w:line="360" w:lineRule="auto"/>
        <w:rPr>
          <w:rFonts w:ascii="宋体" w:cs="宋体"/>
          <w:szCs w:val="21"/>
        </w:rPr>
      </w:pPr>
      <w:r>
        <w:rPr>
          <w:rFonts w:hint="eastAsia" w:ascii="宋体" w:hAnsi="宋体" w:cs="宋体"/>
          <w:szCs w:val="21"/>
        </w:rPr>
        <w:t>答：</w:t>
      </w:r>
      <w:r>
        <w:rPr>
          <w:rFonts w:hint="eastAsia" w:ascii="宋体" w:hAnsi="宋体"/>
          <w:szCs w:val="21"/>
        </w:rPr>
        <w:t>预算定额中机械台班单价包括人工费、大修理费、经常修理费、大型机械进出场及安拆费、人工费、燃料动力费以及税费等七项。（</w:t>
      </w:r>
      <w:r>
        <w:rPr>
          <w:rFonts w:ascii="宋体" w:hAnsi="宋体"/>
          <w:szCs w:val="21"/>
        </w:rPr>
        <w:t>5</w:t>
      </w:r>
      <w:r>
        <w:rPr>
          <w:rFonts w:hint="eastAsia" w:ascii="宋体" w:hAnsi="宋体"/>
          <w:szCs w:val="21"/>
        </w:rPr>
        <w:t>分）</w:t>
      </w:r>
    </w:p>
    <w:p>
      <w:pPr>
        <w:spacing w:line="360" w:lineRule="auto"/>
        <w:rPr>
          <w:rFonts w:ascii="宋体" w:cs="宋体"/>
          <w:szCs w:val="21"/>
        </w:rPr>
      </w:pPr>
      <w:r>
        <w:rPr>
          <w:rFonts w:ascii="宋体" w:hAnsi="宋体" w:cs="宋体"/>
          <w:szCs w:val="21"/>
        </w:rPr>
        <w:t>3</w:t>
      </w:r>
      <w:r>
        <w:rPr>
          <w:rFonts w:hint="eastAsia" w:ascii="宋体" w:hAnsi="宋体" w:cs="宋体"/>
          <w:szCs w:val="21"/>
        </w:rPr>
        <w:t>、我国现行的固定资产投资由哪些部分组成？</w:t>
      </w:r>
    </w:p>
    <w:p>
      <w:pPr>
        <w:spacing w:line="360" w:lineRule="auto"/>
        <w:rPr>
          <w:rFonts w:ascii="宋体" w:cs="宋体"/>
          <w:szCs w:val="21"/>
        </w:rPr>
      </w:pPr>
      <w:r>
        <w:rPr>
          <w:rFonts w:hint="eastAsia" w:ascii="宋体" w:hAnsi="宋体" w:cs="宋体"/>
          <w:szCs w:val="21"/>
        </w:rPr>
        <w:t>答：</w:t>
      </w:r>
      <w:r>
        <w:rPr>
          <w:rFonts w:ascii="宋体"/>
          <w:szCs w:val="21"/>
        </w:rPr>
        <w:pict>
          <v:shape id="_x0000_i1025" o:spt="75" type="#_x0000_t75" style="height:206.25pt;width:432pt;" filled="f" o:preferrelative="t" stroked="f" coordsize="21600,21600"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">
            <v:path/>
            <v:fill on="f" focussize="0,0"/>
            <v:stroke on="f" joinstyle="miter"/>
            <v:imagedata r:id="rId6" cropleft="-1442f" croptop="-2292f" cropright="-1848f" cropbottom="-1618f" grayscale="t" bilevel="t" o:title=""/>
            <o:lock v:ext="edit" aspectratio="f"/>
            <w10:wrap type="none"/>
            <w10:anchorlock/>
          </v:shape>
        </w:pict>
      </w:r>
    </w:p>
    <w:p>
      <w:pPr>
        <w:spacing w:line="360" w:lineRule="auto"/>
        <w:rPr>
          <w:rFonts w:ascii="宋体" w:cs="宋体"/>
          <w:szCs w:val="21"/>
        </w:rPr>
      </w:pPr>
      <w:r>
        <w:rPr>
          <w:rFonts w:ascii="宋体" w:hAnsi="宋体" w:cs="宋体"/>
          <w:szCs w:val="21"/>
        </w:rPr>
        <w:t>4</w:t>
      </w:r>
      <w:r>
        <w:rPr>
          <w:rFonts w:hint="eastAsia" w:ascii="宋体" w:hAnsi="宋体" w:cs="宋体"/>
          <w:szCs w:val="21"/>
        </w:rPr>
        <w:t>、请你简述预算定额的计价程序。</w:t>
      </w:r>
    </w:p>
    <w:p>
      <w:pPr>
        <w:tabs>
          <w:tab w:val="left" w:pos="1080"/>
        </w:tabs>
        <w:spacing w:line="360" w:lineRule="auto"/>
        <w:jc w:val="left"/>
        <w:rPr>
          <w:rFonts w:ascii="宋体"/>
          <w:szCs w:val="21"/>
        </w:rPr>
      </w:pPr>
      <w:r>
        <w:rPr>
          <w:rFonts w:hint="eastAsia" w:ascii="宋体" w:hAnsi="宋体" w:cs="宋体"/>
          <w:szCs w:val="21"/>
        </w:rPr>
        <w:t>答：</w:t>
      </w:r>
      <w:r>
        <w:rPr>
          <w:rFonts w:hint="eastAsia" w:ascii="宋体" w:hAnsi="宋体"/>
          <w:szCs w:val="21"/>
        </w:rPr>
        <w:t>（</w:t>
      </w:r>
      <w:r>
        <w:rPr>
          <w:rFonts w:ascii="宋体" w:hAnsi="宋体"/>
          <w:szCs w:val="21"/>
        </w:rPr>
        <w:t>1</w:t>
      </w:r>
      <w:r>
        <w:rPr>
          <w:rFonts w:hint="eastAsia" w:ascii="宋体" w:hAnsi="宋体"/>
          <w:szCs w:val="21"/>
        </w:rPr>
        <w:t>）</w:t>
      </w:r>
      <w:r>
        <w:rPr>
          <w:rFonts w:ascii="宋体" w:hAnsi="宋体"/>
          <w:szCs w:val="21"/>
        </w:rPr>
        <w:t xml:space="preserve"> </w:t>
      </w:r>
      <w:r>
        <w:rPr>
          <w:rFonts w:hint="eastAsia" w:ascii="宋体" w:hAnsi="宋体"/>
          <w:szCs w:val="21"/>
        </w:rPr>
        <w:t>每一计量单位建筑产品的直接工程费单价</w:t>
      </w:r>
      <w:r>
        <w:rPr>
          <w:rFonts w:ascii="宋体" w:hAnsi="宋体"/>
          <w:szCs w:val="21"/>
        </w:rPr>
        <w:t xml:space="preserve"> = </w:t>
      </w:r>
      <w:r>
        <w:rPr>
          <w:rFonts w:hint="eastAsia" w:ascii="宋体" w:hAnsi="宋体"/>
          <w:szCs w:val="21"/>
        </w:rPr>
        <w:t>人工费</w:t>
      </w:r>
      <w:r>
        <w:rPr>
          <w:rFonts w:ascii="宋体" w:hAnsi="宋体"/>
          <w:szCs w:val="21"/>
        </w:rPr>
        <w:t xml:space="preserve"> + </w:t>
      </w:r>
      <w:r>
        <w:rPr>
          <w:rFonts w:hint="eastAsia" w:ascii="宋体" w:hAnsi="宋体"/>
          <w:szCs w:val="21"/>
        </w:rPr>
        <w:t>材料费</w:t>
      </w:r>
      <w:r>
        <w:rPr>
          <w:rFonts w:ascii="宋体" w:hAnsi="宋体"/>
          <w:szCs w:val="21"/>
        </w:rPr>
        <w:t xml:space="preserve"> + </w:t>
      </w:r>
      <w:r>
        <w:rPr>
          <w:rFonts w:hint="eastAsia" w:ascii="宋体" w:hAnsi="宋体"/>
          <w:szCs w:val="21"/>
        </w:rPr>
        <w:t>施工机械使用费</w:t>
      </w:r>
      <w:r>
        <w:rPr>
          <w:rFonts w:ascii="宋体" w:hAnsi="宋体"/>
          <w:szCs w:val="21"/>
        </w:rPr>
        <w:t xml:space="preserve">    </w:t>
      </w:r>
      <w:r>
        <w:rPr>
          <w:rFonts w:hint="eastAsia" w:ascii="宋体" w:hAnsi="宋体"/>
          <w:szCs w:val="21"/>
        </w:rPr>
        <w:t>（</w:t>
      </w:r>
      <w:r>
        <w:rPr>
          <w:rFonts w:ascii="宋体" w:hAnsi="宋体"/>
          <w:szCs w:val="21"/>
        </w:rPr>
        <w:t>2</w:t>
      </w:r>
      <w:r>
        <w:rPr>
          <w:rFonts w:hint="eastAsia" w:ascii="宋体" w:hAnsi="宋体"/>
          <w:szCs w:val="21"/>
        </w:rPr>
        <w:t>分）</w:t>
      </w:r>
    </w:p>
    <w:p>
      <w:pPr>
        <w:spacing w:line="360" w:lineRule="auto"/>
        <w:ind w:firstLine="315" w:firstLineChars="150"/>
        <w:rPr>
          <w:rFonts w:ascii="宋体"/>
          <w:szCs w:val="21"/>
        </w:rPr>
      </w:pPr>
      <w:r>
        <w:rPr>
          <w:rFonts w:hint="eastAsia" w:ascii="宋体" w:hAnsi="宋体"/>
          <w:szCs w:val="21"/>
        </w:rPr>
        <w:t>其中：人工费</w:t>
      </w:r>
      <w:r>
        <w:rPr>
          <w:rFonts w:ascii="宋体" w:hAnsi="宋体"/>
          <w:szCs w:val="21"/>
        </w:rPr>
        <w:t>=</w:t>
      </w:r>
      <w:r>
        <w:rPr>
          <w:rFonts w:hint="eastAsia" w:ascii="宋体" w:hAnsi="宋体"/>
          <w:szCs w:val="21"/>
        </w:rPr>
        <w:t>Σ（人工工日数量×人工日工资标准）</w:t>
      </w:r>
    </w:p>
    <w:p>
      <w:pPr>
        <w:spacing w:line="360" w:lineRule="auto"/>
        <w:ind w:firstLine="945" w:firstLineChars="450"/>
        <w:rPr>
          <w:rFonts w:ascii="宋体"/>
          <w:szCs w:val="21"/>
        </w:rPr>
      </w:pPr>
      <w:r>
        <w:rPr>
          <w:rFonts w:hint="eastAsia" w:ascii="宋体" w:hAnsi="宋体"/>
          <w:szCs w:val="21"/>
        </w:rPr>
        <w:t>材料费</w:t>
      </w:r>
      <w:r>
        <w:rPr>
          <w:rFonts w:ascii="宋体" w:hAnsi="宋体"/>
          <w:szCs w:val="21"/>
        </w:rPr>
        <w:t>=</w:t>
      </w:r>
      <w:r>
        <w:rPr>
          <w:rFonts w:hint="eastAsia" w:ascii="宋体" w:hAnsi="宋体"/>
          <w:szCs w:val="21"/>
        </w:rPr>
        <w:t>Σ（材料用量×材料预算价格）</w:t>
      </w:r>
    </w:p>
    <w:p>
      <w:pPr>
        <w:spacing w:line="360" w:lineRule="auto"/>
        <w:ind w:firstLine="945" w:firstLineChars="450"/>
        <w:rPr>
          <w:rFonts w:ascii="宋体" w:hAnsi="宋体"/>
          <w:szCs w:val="21"/>
        </w:rPr>
      </w:pPr>
      <w:r>
        <w:rPr>
          <w:rFonts w:hint="eastAsia" w:ascii="宋体" w:hAnsi="宋体"/>
          <w:szCs w:val="21"/>
        </w:rPr>
        <w:t>机械使用费</w:t>
      </w:r>
      <w:r>
        <w:rPr>
          <w:rFonts w:ascii="宋体" w:hAnsi="宋体"/>
          <w:szCs w:val="21"/>
        </w:rPr>
        <w:t>=</w:t>
      </w:r>
      <w:r>
        <w:rPr>
          <w:rFonts w:hint="eastAsia" w:ascii="宋体" w:hAnsi="宋体"/>
          <w:szCs w:val="21"/>
        </w:rPr>
        <w:t>Σ（机械台班用量×台班单价）</w:t>
      </w:r>
      <w:r>
        <w:rPr>
          <w:rFonts w:ascii="宋体" w:hAnsi="宋体"/>
          <w:szCs w:val="21"/>
        </w:rPr>
        <w:t xml:space="preserve"> </w:t>
      </w:r>
    </w:p>
    <w:p>
      <w:pPr>
        <w:spacing w:line="360" w:lineRule="auto"/>
        <w:ind w:firstLine="210" w:firstLineChars="100"/>
        <w:rPr>
          <w:rFonts w:ascii="宋体"/>
          <w:szCs w:val="21"/>
        </w:rPr>
      </w:pPr>
      <w:r>
        <w:rPr>
          <w:rFonts w:hint="eastAsia" w:ascii="宋体" w:hAnsi="宋体"/>
          <w:szCs w:val="21"/>
        </w:rPr>
        <w:t>（</w:t>
      </w:r>
      <w:r>
        <w:rPr>
          <w:rFonts w:ascii="宋体" w:hAnsi="宋体"/>
          <w:szCs w:val="21"/>
        </w:rPr>
        <w:t>2</w:t>
      </w:r>
      <w:r>
        <w:rPr>
          <w:rFonts w:hint="eastAsia" w:ascii="宋体" w:hAnsi="宋体"/>
          <w:szCs w:val="21"/>
        </w:rPr>
        <w:t>）单位工程直接费</w:t>
      </w:r>
      <w:r>
        <w:rPr>
          <w:rFonts w:ascii="宋体" w:hAnsi="宋体"/>
          <w:szCs w:val="21"/>
        </w:rPr>
        <w:t xml:space="preserve"> = </w:t>
      </w:r>
      <w:r>
        <w:rPr>
          <w:rFonts w:hint="eastAsia" w:ascii="宋体" w:hAnsi="宋体"/>
          <w:szCs w:val="21"/>
        </w:rPr>
        <w:t>Σ（建筑产品工程量</w:t>
      </w:r>
      <w:r>
        <w:rPr>
          <w:rFonts w:ascii="宋体" w:hAnsi="宋体"/>
          <w:szCs w:val="21"/>
        </w:rPr>
        <w:t xml:space="preserve"> </w:t>
      </w:r>
      <w:r>
        <w:rPr>
          <w:rFonts w:hint="eastAsia" w:ascii="宋体" w:hAnsi="宋体"/>
          <w:szCs w:val="21"/>
        </w:rPr>
        <w:t>×直接工程费单价）</w:t>
      </w:r>
      <w:r>
        <w:rPr>
          <w:rFonts w:ascii="宋体" w:hAnsi="宋体"/>
          <w:szCs w:val="21"/>
        </w:rPr>
        <w:t xml:space="preserve">+ </w:t>
      </w:r>
      <w:r>
        <w:rPr>
          <w:rFonts w:hint="eastAsia" w:ascii="宋体" w:hAnsi="宋体"/>
          <w:szCs w:val="21"/>
        </w:rPr>
        <w:t>措施费</w:t>
      </w:r>
      <w:r>
        <w:rPr>
          <w:rFonts w:ascii="宋体" w:hAnsi="宋体"/>
          <w:szCs w:val="21"/>
        </w:rPr>
        <w:t xml:space="preserve">              </w:t>
      </w:r>
      <w:r>
        <w:rPr>
          <w:rFonts w:hint="eastAsia" w:ascii="宋体" w:hAnsi="宋体"/>
          <w:szCs w:val="21"/>
        </w:rPr>
        <w:t>（</w:t>
      </w:r>
      <w:r>
        <w:rPr>
          <w:rFonts w:ascii="宋体" w:hAnsi="宋体"/>
          <w:szCs w:val="21"/>
        </w:rPr>
        <w:t>1</w:t>
      </w:r>
      <w:r>
        <w:rPr>
          <w:rFonts w:hint="eastAsia" w:ascii="宋体" w:hAnsi="宋体"/>
          <w:szCs w:val="21"/>
        </w:rPr>
        <w:t>分）</w:t>
      </w:r>
    </w:p>
    <w:p>
      <w:pPr>
        <w:spacing w:line="360" w:lineRule="auto"/>
        <w:ind w:firstLine="210" w:firstLineChars="100"/>
        <w:rPr>
          <w:rFonts w:ascii="宋体"/>
          <w:szCs w:val="21"/>
        </w:rPr>
      </w:pPr>
      <w:r>
        <w:rPr>
          <w:rFonts w:hint="eastAsia" w:ascii="宋体" w:hAnsi="宋体"/>
          <w:szCs w:val="21"/>
        </w:rPr>
        <w:t>（</w:t>
      </w:r>
      <w:r>
        <w:rPr>
          <w:rFonts w:ascii="宋体" w:hAnsi="宋体"/>
          <w:szCs w:val="21"/>
        </w:rPr>
        <w:t>3</w:t>
      </w:r>
      <w:r>
        <w:rPr>
          <w:rFonts w:hint="eastAsia" w:ascii="宋体" w:hAnsi="宋体"/>
          <w:szCs w:val="21"/>
        </w:rPr>
        <w:t>）单位工程预算造价</w:t>
      </w:r>
      <w:r>
        <w:rPr>
          <w:rFonts w:ascii="宋体" w:hAnsi="宋体"/>
          <w:szCs w:val="21"/>
        </w:rPr>
        <w:t xml:space="preserve"> = </w:t>
      </w:r>
      <w:r>
        <w:rPr>
          <w:rFonts w:hint="eastAsia" w:ascii="宋体" w:hAnsi="宋体"/>
          <w:szCs w:val="21"/>
        </w:rPr>
        <w:t>单位工程直接费</w:t>
      </w:r>
      <w:r>
        <w:rPr>
          <w:rFonts w:ascii="宋体" w:hAnsi="宋体"/>
          <w:szCs w:val="21"/>
        </w:rPr>
        <w:t>+</w:t>
      </w:r>
      <w:r>
        <w:rPr>
          <w:rFonts w:hint="eastAsia" w:ascii="宋体" w:hAnsi="宋体"/>
          <w:szCs w:val="21"/>
        </w:rPr>
        <w:t>间接费</w:t>
      </w:r>
      <w:r>
        <w:rPr>
          <w:rFonts w:ascii="宋体" w:hAnsi="宋体"/>
          <w:szCs w:val="21"/>
        </w:rPr>
        <w:t xml:space="preserve">+ </w:t>
      </w:r>
      <w:r>
        <w:rPr>
          <w:rFonts w:hint="eastAsia" w:ascii="宋体" w:hAnsi="宋体"/>
          <w:szCs w:val="21"/>
        </w:rPr>
        <w:t>利润</w:t>
      </w:r>
      <w:r>
        <w:rPr>
          <w:rFonts w:ascii="宋体" w:hAnsi="宋体"/>
          <w:szCs w:val="21"/>
        </w:rPr>
        <w:t xml:space="preserve"> + </w:t>
      </w:r>
      <w:r>
        <w:rPr>
          <w:rFonts w:hint="eastAsia" w:ascii="宋体" w:hAnsi="宋体"/>
          <w:szCs w:val="21"/>
        </w:rPr>
        <w:t>税金</w:t>
      </w:r>
      <w:r>
        <w:rPr>
          <w:rFonts w:ascii="宋体" w:hAnsi="宋体"/>
          <w:szCs w:val="21"/>
        </w:rPr>
        <w:t xml:space="preserve">                        </w:t>
      </w:r>
      <w:r>
        <w:rPr>
          <w:rFonts w:hint="eastAsia" w:ascii="宋体" w:hAnsi="宋体"/>
          <w:szCs w:val="21"/>
        </w:rPr>
        <w:t>（</w:t>
      </w:r>
      <w:r>
        <w:rPr>
          <w:rFonts w:ascii="宋体" w:hAnsi="宋体"/>
          <w:szCs w:val="21"/>
        </w:rPr>
        <w:t>1</w:t>
      </w:r>
      <w:r>
        <w:rPr>
          <w:rFonts w:hint="eastAsia" w:ascii="宋体" w:hAnsi="宋体"/>
          <w:szCs w:val="21"/>
        </w:rPr>
        <w:t>分）</w:t>
      </w:r>
    </w:p>
    <w:p>
      <w:pPr>
        <w:spacing w:line="360" w:lineRule="auto"/>
        <w:ind w:firstLine="210" w:firstLineChars="100"/>
        <w:rPr>
          <w:rFonts w:ascii="宋体"/>
          <w:szCs w:val="21"/>
        </w:rPr>
      </w:pPr>
      <w:r>
        <w:rPr>
          <w:rFonts w:hint="eastAsia" w:ascii="宋体" w:hAnsi="宋体"/>
          <w:szCs w:val="21"/>
        </w:rPr>
        <w:t>（</w:t>
      </w:r>
      <w:r>
        <w:rPr>
          <w:rFonts w:ascii="宋体" w:hAnsi="宋体"/>
          <w:szCs w:val="21"/>
        </w:rPr>
        <w:t>4</w:t>
      </w:r>
      <w:r>
        <w:rPr>
          <w:rFonts w:hint="eastAsia" w:ascii="宋体" w:hAnsi="宋体"/>
          <w:szCs w:val="21"/>
        </w:rPr>
        <w:t>）单项工程预算造价</w:t>
      </w:r>
      <w:r>
        <w:rPr>
          <w:rFonts w:ascii="宋体" w:hAnsi="宋体"/>
          <w:szCs w:val="21"/>
        </w:rPr>
        <w:t xml:space="preserve"> = </w:t>
      </w:r>
      <w:r>
        <w:rPr>
          <w:rFonts w:hint="eastAsia" w:ascii="宋体" w:hAnsi="宋体"/>
          <w:szCs w:val="21"/>
        </w:rPr>
        <w:t>Σ单位工程预算造价</w:t>
      </w:r>
      <w:r>
        <w:rPr>
          <w:rFonts w:ascii="宋体" w:hAnsi="宋体"/>
          <w:szCs w:val="21"/>
        </w:rPr>
        <w:t xml:space="preserve">                                       </w:t>
      </w:r>
      <w:r>
        <w:rPr>
          <w:rFonts w:hint="eastAsia" w:ascii="宋体" w:hAnsi="宋体"/>
          <w:szCs w:val="21"/>
        </w:rPr>
        <w:t>（</w:t>
      </w:r>
      <w:r>
        <w:rPr>
          <w:rFonts w:ascii="宋体" w:hAnsi="宋体"/>
          <w:szCs w:val="21"/>
        </w:rPr>
        <w:t>1</w:t>
      </w:r>
      <w:r>
        <w:rPr>
          <w:rFonts w:hint="eastAsia" w:ascii="宋体" w:hAnsi="宋体"/>
          <w:szCs w:val="21"/>
        </w:rPr>
        <w:t>分）</w:t>
      </w:r>
    </w:p>
    <w:p>
      <w:pPr>
        <w:spacing w:line="360" w:lineRule="auto"/>
        <w:rPr>
          <w:rFonts w:ascii="宋体" w:cs="宋体"/>
          <w:szCs w:val="21"/>
        </w:rPr>
      </w:pPr>
    </w:p>
    <w:p>
      <w:pPr>
        <w:spacing w:line="360" w:lineRule="auto"/>
        <w:rPr>
          <w:rFonts w:ascii="宋体" w:cs="宋体"/>
          <w:szCs w:val="21"/>
        </w:rPr>
      </w:pPr>
    </w:p>
    <w:p>
      <w:pPr>
        <w:pStyle w:val="2"/>
        <w:spacing w:line="360" w:lineRule="auto"/>
        <w:rPr>
          <w:rFonts w:hAnsi="宋体"/>
          <w:b/>
          <w:color w:val="000000"/>
          <w:sz w:val="24"/>
          <w:szCs w:val="24"/>
        </w:rPr>
      </w:pPr>
      <w:r>
        <w:rPr>
          <w:rFonts w:hint="eastAsia" w:hAnsi="宋体"/>
          <w:b/>
          <w:sz w:val="24"/>
          <w:szCs w:val="24"/>
        </w:rPr>
        <w:t>四</w:t>
      </w:r>
      <w:r>
        <w:rPr>
          <w:rFonts w:hint="eastAsia" w:hAnsi="宋体"/>
          <w:b/>
          <w:color w:val="000000"/>
          <w:sz w:val="24"/>
          <w:szCs w:val="24"/>
        </w:rPr>
        <w:t>、计算</w:t>
      </w:r>
      <w:r>
        <w:rPr>
          <w:rFonts w:hint="eastAsia" w:hAnsi="宋体"/>
          <w:b/>
          <w:color w:val="000000"/>
          <w:spacing w:val="-4"/>
          <w:sz w:val="24"/>
          <w:szCs w:val="24"/>
        </w:rPr>
        <w:t>题</w:t>
      </w:r>
      <w:r>
        <w:rPr>
          <w:rFonts w:hint="eastAsia" w:hAnsi="宋体"/>
          <w:b/>
          <w:sz w:val="24"/>
          <w:szCs w:val="24"/>
        </w:rPr>
        <w:t>（</w:t>
      </w:r>
      <w:r>
        <w:rPr>
          <w:rFonts w:hint="eastAsia" w:hAnsi="宋体"/>
          <w:b/>
          <w:color w:val="000000"/>
          <w:spacing w:val="-4"/>
          <w:sz w:val="24"/>
          <w:szCs w:val="24"/>
        </w:rPr>
        <w:t>本大题</w:t>
      </w:r>
      <w:r>
        <w:rPr>
          <w:rFonts w:hAnsi="宋体"/>
          <w:b/>
          <w:color w:val="000000"/>
          <w:spacing w:val="-4"/>
          <w:sz w:val="24"/>
          <w:szCs w:val="24"/>
        </w:rPr>
        <w:t>3</w:t>
      </w:r>
      <w:r>
        <w:rPr>
          <w:rFonts w:hint="eastAsia" w:hAnsi="宋体"/>
          <w:b/>
          <w:color w:val="000000"/>
          <w:spacing w:val="-4"/>
          <w:sz w:val="24"/>
          <w:szCs w:val="24"/>
        </w:rPr>
        <w:t>小题，共</w:t>
      </w:r>
      <w:r>
        <w:rPr>
          <w:rFonts w:hAnsi="宋体"/>
          <w:b/>
          <w:color w:val="000000"/>
          <w:spacing w:val="-4"/>
          <w:sz w:val="24"/>
          <w:szCs w:val="24"/>
        </w:rPr>
        <w:t>40</w:t>
      </w:r>
      <w:r>
        <w:rPr>
          <w:rFonts w:hint="eastAsia" w:hAnsi="宋体"/>
          <w:b/>
          <w:color w:val="000000"/>
          <w:spacing w:val="-4"/>
          <w:sz w:val="24"/>
          <w:szCs w:val="24"/>
        </w:rPr>
        <w:t>分</w:t>
      </w:r>
      <w:r>
        <w:rPr>
          <w:rFonts w:hint="eastAsia" w:hAnsi="宋体"/>
          <w:b/>
          <w:sz w:val="24"/>
          <w:szCs w:val="24"/>
        </w:rPr>
        <w:t>）</w:t>
      </w:r>
    </w:p>
    <w:p>
      <w:pPr>
        <w:spacing w:line="360" w:lineRule="auto"/>
        <w:rPr>
          <w:rFonts w:ascii="宋体"/>
          <w:bCs/>
        </w:rPr>
      </w:pPr>
      <w:r>
        <w:rPr>
          <w:rFonts w:ascii="宋体" w:hAnsi="宋体"/>
          <w:bCs/>
        </w:rPr>
        <w:t>1</w:t>
      </w:r>
      <w:r>
        <w:rPr>
          <w:rFonts w:hint="eastAsia" w:ascii="宋体" w:hAnsi="宋体"/>
          <w:bCs/>
        </w:rPr>
        <w:t>、某工程项目在实施过程中，一分项工程在现行定额中缺项，为确定其造价，经测算与分析：</w:t>
      </w:r>
    </w:p>
    <w:p>
      <w:pPr>
        <w:tabs>
          <w:tab w:val="left" w:pos="720"/>
        </w:tabs>
        <w:spacing w:line="360" w:lineRule="auto"/>
        <w:ind w:firstLine="315" w:firstLineChars="150"/>
        <w:jc w:val="left"/>
        <w:rPr>
          <w:rFonts w:ascii="宋体"/>
          <w:bCs/>
        </w:rPr>
      </w:pPr>
      <w:r>
        <w:rPr>
          <w:rFonts w:ascii="宋体" w:hAnsi="宋体"/>
          <w:bCs/>
        </w:rPr>
        <w:t>1</w:t>
      </w:r>
      <w:r>
        <w:rPr>
          <w:rFonts w:hint="eastAsia" w:ascii="宋体" w:hAnsi="宋体"/>
          <w:bCs/>
        </w:rPr>
        <w:t>）每完成该项工作</w:t>
      </w:r>
      <w:r>
        <w:rPr>
          <w:rFonts w:ascii="宋体" w:hAnsi="宋体"/>
          <w:bCs/>
        </w:rPr>
        <w:t>100 m</w:t>
      </w:r>
      <w:r>
        <w:rPr>
          <w:rFonts w:ascii="宋体" w:hAnsi="宋体"/>
          <w:bCs/>
          <w:vertAlign w:val="superscript"/>
        </w:rPr>
        <w:t>2</w:t>
      </w:r>
      <w:r>
        <w:rPr>
          <w:rFonts w:hint="eastAsia" w:ascii="宋体" w:hAnsi="宋体"/>
          <w:bCs/>
        </w:rPr>
        <w:t>的基本工作时间为</w:t>
      </w:r>
      <w:r>
        <w:rPr>
          <w:rFonts w:ascii="宋体" w:hAnsi="宋体"/>
          <w:bCs/>
        </w:rPr>
        <w:t>200h</w:t>
      </w:r>
      <w:r>
        <w:rPr>
          <w:rFonts w:hint="eastAsia" w:ascii="宋体" w:hAnsi="宋体"/>
          <w:bCs/>
        </w:rPr>
        <w:t>（折算为一人工作）；辅助工作时间、准备与结束时间、不可避免中断时间和休息时间分别占该项工作延续时间</w:t>
      </w:r>
      <w:r>
        <w:rPr>
          <w:rFonts w:ascii="宋体" w:hAnsi="宋体"/>
          <w:bCs/>
        </w:rPr>
        <w:t>2</w:t>
      </w:r>
      <w:r>
        <w:rPr>
          <w:rFonts w:hint="eastAsia" w:ascii="宋体" w:hAnsi="宋体"/>
          <w:bCs/>
        </w:rPr>
        <w:t>％、</w:t>
      </w:r>
      <w:r>
        <w:rPr>
          <w:rFonts w:ascii="宋体" w:hAnsi="宋体"/>
          <w:bCs/>
        </w:rPr>
        <w:t>3</w:t>
      </w:r>
      <w:r>
        <w:rPr>
          <w:rFonts w:hint="eastAsia" w:ascii="宋体" w:hAnsi="宋体"/>
          <w:bCs/>
        </w:rPr>
        <w:t>％、</w:t>
      </w:r>
      <w:r>
        <w:rPr>
          <w:rFonts w:ascii="宋体" w:hAnsi="宋体"/>
          <w:bCs/>
        </w:rPr>
        <w:t>3</w:t>
      </w:r>
      <w:r>
        <w:rPr>
          <w:rFonts w:hint="eastAsia" w:ascii="宋体" w:hAnsi="宋体"/>
          <w:bCs/>
        </w:rPr>
        <w:t>％和</w:t>
      </w:r>
      <w:r>
        <w:rPr>
          <w:rFonts w:ascii="宋体" w:hAnsi="宋体"/>
          <w:bCs/>
        </w:rPr>
        <w:t>15</w:t>
      </w:r>
      <w:r>
        <w:rPr>
          <w:rFonts w:hint="eastAsia" w:ascii="宋体" w:hAnsi="宋体"/>
          <w:bCs/>
        </w:rPr>
        <w:t>％；人工幅度差为</w:t>
      </w:r>
      <w:r>
        <w:rPr>
          <w:rFonts w:ascii="宋体" w:hAnsi="宋体"/>
          <w:bCs/>
        </w:rPr>
        <w:t>15</w:t>
      </w:r>
      <w:r>
        <w:rPr>
          <w:rFonts w:hint="eastAsia" w:ascii="宋体" w:hAnsi="宋体"/>
          <w:bCs/>
        </w:rPr>
        <w:t>％；</w:t>
      </w:r>
    </w:p>
    <w:p>
      <w:pPr>
        <w:tabs>
          <w:tab w:val="left" w:pos="720"/>
        </w:tabs>
        <w:spacing w:line="360" w:lineRule="auto"/>
        <w:ind w:firstLine="315" w:firstLineChars="150"/>
        <w:rPr>
          <w:rFonts w:ascii="宋体"/>
          <w:bCs/>
        </w:rPr>
      </w:pPr>
      <w:r>
        <w:rPr>
          <w:rFonts w:ascii="宋体" w:hAnsi="宋体"/>
          <w:bCs/>
        </w:rPr>
        <w:t>2</w:t>
      </w:r>
      <w:r>
        <w:rPr>
          <w:rFonts w:hint="eastAsia" w:ascii="宋体" w:hAnsi="宋体"/>
          <w:bCs/>
        </w:rPr>
        <w:t>）主要材料的净消耗为</w:t>
      </w:r>
      <w:r>
        <w:rPr>
          <w:rFonts w:ascii="宋体" w:hAnsi="宋体"/>
          <w:bCs/>
        </w:rPr>
        <w:t>60kg/100m</w:t>
      </w:r>
      <w:r>
        <w:rPr>
          <w:rFonts w:ascii="宋体" w:hAnsi="宋体"/>
          <w:bCs/>
          <w:vertAlign w:val="superscript"/>
        </w:rPr>
        <w:t>2</w:t>
      </w:r>
      <w:r>
        <w:rPr>
          <w:rFonts w:hint="eastAsia" w:ascii="宋体" w:hAnsi="宋体"/>
          <w:bCs/>
        </w:rPr>
        <w:t>，损耗率为</w:t>
      </w:r>
      <w:r>
        <w:rPr>
          <w:rFonts w:ascii="宋体" w:hAnsi="宋体"/>
          <w:bCs/>
        </w:rPr>
        <w:t>2</w:t>
      </w:r>
      <w:r>
        <w:rPr>
          <w:rFonts w:hint="eastAsia" w:ascii="宋体" w:hAnsi="宋体"/>
          <w:bCs/>
        </w:rPr>
        <w:t>％；其他材料费为主材费用的</w:t>
      </w:r>
      <w:r>
        <w:rPr>
          <w:rFonts w:ascii="宋体" w:hAnsi="宋体"/>
          <w:bCs/>
        </w:rPr>
        <w:t>2%</w:t>
      </w:r>
      <w:r>
        <w:rPr>
          <w:rFonts w:hint="eastAsia" w:ascii="宋体" w:hAnsi="宋体"/>
          <w:bCs/>
        </w:rPr>
        <w:t>；</w:t>
      </w:r>
    </w:p>
    <w:p>
      <w:pPr>
        <w:tabs>
          <w:tab w:val="left" w:pos="720"/>
        </w:tabs>
        <w:spacing w:line="360" w:lineRule="auto"/>
        <w:ind w:firstLine="315" w:firstLineChars="150"/>
        <w:rPr>
          <w:rFonts w:ascii="宋体"/>
          <w:bCs/>
        </w:rPr>
      </w:pPr>
      <w:r>
        <w:rPr>
          <w:rFonts w:ascii="宋体" w:hAnsi="宋体"/>
          <w:bCs/>
        </w:rPr>
        <w:t>3</w:t>
      </w:r>
      <w:r>
        <w:rPr>
          <w:rFonts w:hint="eastAsia" w:ascii="宋体" w:hAnsi="宋体"/>
          <w:bCs/>
        </w:rPr>
        <w:t>）机械消耗</w:t>
      </w:r>
      <w:r>
        <w:rPr>
          <w:rFonts w:ascii="宋体" w:hAnsi="宋体"/>
          <w:bCs/>
        </w:rPr>
        <w:t>0.5</w:t>
      </w:r>
      <w:r>
        <w:rPr>
          <w:rFonts w:hint="eastAsia" w:ascii="宋体" w:hAnsi="宋体"/>
          <w:bCs/>
        </w:rPr>
        <w:t>台班</w:t>
      </w:r>
      <w:r>
        <w:rPr>
          <w:rFonts w:ascii="宋体" w:hAnsi="宋体"/>
          <w:bCs/>
        </w:rPr>
        <w:t>/10m</w:t>
      </w:r>
      <w:r>
        <w:rPr>
          <w:rFonts w:ascii="宋体" w:hAnsi="宋体"/>
          <w:bCs/>
          <w:vertAlign w:val="superscript"/>
        </w:rPr>
        <w:t>2</w:t>
      </w:r>
      <w:r>
        <w:rPr>
          <w:rFonts w:hint="eastAsia" w:ascii="宋体" w:hAnsi="宋体"/>
          <w:bCs/>
        </w:rPr>
        <w:t>；机械幅度差为</w:t>
      </w:r>
      <w:r>
        <w:rPr>
          <w:rFonts w:ascii="宋体" w:hAnsi="宋体"/>
          <w:bCs/>
        </w:rPr>
        <w:t>20%</w:t>
      </w:r>
      <w:r>
        <w:rPr>
          <w:rFonts w:hint="eastAsia" w:ascii="宋体" w:hAnsi="宋体"/>
          <w:bCs/>
        </w:rPr>
        <w:t>；</w:t>
      </w:r>
    </w:p>
    <w:p>
      <w:pPr>
        <w:tabs>
          <w:tab w:val="left" w:pos="720"/>
        </w:tabs>
        <w:spacing w:line="360" w:lineRule="auto"/>
        <w:ind w:firstLine="315" w:firstLineChars="150"/>
        <w:rPr>
          <w:rFonts w:ascii="宋体"/>
          <w:bCs/>
        </w:rPr>
      </w:pPr>
      <w:r>
        <w:rPr>
          <w:rFonts w:ascii="宋体" w:hAnsi="宋体"/>
          <w:bCs/>
        </w:rPr>
        <w:t>4</w:t>
      </w:r>
      <w:r>
        <w:rPr>
          <w:rFonts w:hint="eastAsia" w:ascii="宋体" w:hAnsi="宋体"/>
          <w:bCs/>
        </w:rPr>
        <w:t>）该地区有关资源的现行价格如下：人工单价为</w:t>
      </w:r>
      <w:r>
        <w:rPr>
          <w:rFonts w:ascii="宋体" w:hAnsi="宋体"/>
          <w:bCs/>
        </w:rPr>
        <w:t>180</w:t>
      </w:r>
      <w:r>
        <w:rPr>
          <w:rFonts w:hint="eastAsia" w:ascii="宋体" w:hAnsi="宋体"/>
          <w:bCs/>
        </w:rPr>
        <w:t>元</w:t>
      </w:r>
      <w:r>
        <w:rPr>
          <w:rFonts w:ascii="宋体" w:hAnsi="宋体"/>
          <w:bCs/>
        </w:rPr>
        <w:t>/</w:t>
      </w:r>
      <w:r>
        <w:rPr>
          <w:rFonts w:hint="eastAsia" w:ascii="宋体" w:hAnsi="宋体"/>
          <w:bCs/>
        </w:rPr>
        <w:t>工日，主要材料单价为</w:t>
      </w:r>
      <w:r>
        <w:rPr>
          <w:rFonts w:ascii="宋体" w:hAnsi="宋体"/>
          <w:bCs/>
        </w:rPr>
        <w:t>120</w:t>
      </w:r>
      <w:r>
        <w:rPr>
          <w:rFonts w:hint="eastAsia" w:ascii="宋体" w:hAnsi="宋体"/>
          <w:bCs/>
        </w:rPr>
        <w:t>元</w:t>
      </w:r>
      <w:r>
        <w:rPr>
          <w:rFonts w:ascii="宋体" w:hAnsi="宋体"/>
          <w:bCs/>
        </w:rPr>
        <w:t>/kg</w:t>
      </w:r>
      <w:r>
        <w:rPr>
          <w:rFonts w:hint="eastAsia" w:ascii="宋体" w:hAnsi="宋体"/>
          <w:bCs/>
        </w:rPr>
        <w:t>，机械台班单价为</w:t>
      </w:r>
      <w:r>
        <w:rPr>
          <w:rFonts w:ascii="宋体" w:hAnsi="宋体"/>
          <w:bCs/>
        </w:rPr>
        <w:t>480</w:t>
      </w:r>
      <w:r>
        <w:rPr>
          <w:rFonts w:hint="eastAsia" w:ascii="宋体" w:hAnsi="宋体"/>
          <w:bCs/>
        </w:rPr>
        <w:t>元</w:t>
      </w:r>
      <w:r>
        <w:rPr>
          <w:rFonts w:ascii="宋体" w:hAnsi="宋体"/>
          <w:bCs/>
        </w:rPr>
        <w:t>/</w:t>
      </w:r>
      <w:r>
        <w:rPr>
          <w:rFonts w:hint="eastAsia" w:ascii="宋体" w:hAnsi="宋体"/>
          <w:bCs/>
        </w:rPr>
        <w:t>台班。</w:t>
      </w:r>
    </w:p>
    <w:p>
      <w:pPr>
        <w:tabs>
          <w:tab w:val="left" w:pos="720"/>
        </w:tabs>
        <w:spacing w:line="360" w:lineRule="auto"/>
        <w:ind w:firstLine="315" w:firstLineChars="150"/>
        <w:rPr>
          <w:rFonts w:ascii="宋体" w:cs="宋体"/>
          <w:szCs w:val="21"/>
        </w:rPr>
      </w:pPr>
      <w:r>
        <w:rPr>
          <w:rFonts w:hint="eastAsia" w:ascii="宋体" w:hAnsi="宋体"/>
          <w:bCs/>
        </w:rPr>
        <w:t>试编制每</w:t>
      </w:r>
      <w:r>
        <w:rPr>
          <w:rFonts w:ascii="宋体" w:hAnsi="宋体"/>
          <w:bCs/>
        </w:rPr>
        <w:t>100 m</w:t>
      </w:r>
      <w:r>
        <w:rPr>
          <w:rFonts w:ascii="宋体" w:hAnsi="宋体"/>
          <w:bCs/>
          <w:vertAlign w:val="superscript"/>
        </w:rPr>
        <w:t>2</w:t>
      </w:r>
      <w:r>
        <w:rPr>
          <w:rFonts w:hint="eastAsia" w:ascii="宋体" w:hAnsi="宋体"/>
          <w:bCs/>
        </w:rPr>
        <w:t>该分项工程的定额基价。（</w:t>
      </w:r>
      <w:r>
        <w:rPr>
          <w:rFonts w:ascii="宋体" w:hAnsi="宋体"/>
          <w:bCs/>
        </w:rPr>
        <w:t>10</w:t>
      </w:r>
      <w:r>
        <w:rPr>
          <w:rFonts w:hint="eastAsia" w:ascii="宋体" w:hAnsi="宋体"/>
          <w:bCs/>
        </w:rPr>
        <w:t>分）</w:t>
      </w:r>
    </w:p>
    <w:p>
      <w:pPr>
        <w:spacing w:line="360" w:lineRule="auto"/>
        <w:rPr>
          <w:rFonts w:ascii="宋体" w:hAnsi="宋体"/>
          <w:szCs w:val="21"/>
        </w:rPr>
      </w:pPr>
      <w:r>
        <w:rPr>
          <w:rFonts w:hint="eastAsia" w:ascii="宋体" w:hAnsi="宋体"/>
          <w:szCs w:val="21"/>
        </w:rPr>
        <w:t>答：</w:t>
      </w:r>
      <w:r>
        <w:rPr>
          <w:rFonts w:ascii="宋体" w:hAnsi="宋体"/>
          <w:szCs w:val="21"/>
        </w:rPr>
        <w:t>(1)</w:t>
      </w:r>
      <w:r>
        <w:rPr>
          <w:rFonts w:hint="eastAsia" w:ascii="宋体" w:hAnsi="宋体"/>
          <w:szCs w:val="21"/>
        </w:rPr>
        <w:t>时间定额</w:t>
      </w:r>
      <w:r>
        <w:rPr>
          <w:rFonts w:ascii="宋体" w:hAnsi="宋体"/>
          <w:szCs w:val="21"/>
        </w:rPr>
        <w:t>=200/(1-(2%+3%+3%+15%))=259.74</w:t>
      </w:r>
      <w:r>
        <w:rPr>
          <w:rFonts w:hint="eastAsia" w:ascii="宋体" w:hAnsi="宋体"/>
          <w:szCs w:val="21"/>
        </w:rPr>
        <w:t>小时</w:t>
      </w:r>
      <w:r>
        <w:rPr>
          <w:rFonts w:ascii="宋体" w:hAnsi="宋体"/>
          <w:szCs w:val="21"/>
        </w:rPr>
        <w:t>/100m</w:t>
      </w:r>
      <w:r>
        <w:rPr>
          <w:rFonts w:ascii="宋体" w:hAnsi="宋体"/>
          <w:szCs w:val="21"/>
          <w:vertAlign w:val="superscript"/>
        </w:rPr>
        <w:t>2</w:t>
      </w:r>
      <w:r>
        <w:rPr>
          <w:rFonts w:ascii="宋体" w:hAnsi="宋体"/>
          <w:szCs w:val="21"/>
        </w:rPr>
        <w:t>=32.47/100m</w:t>
      </w:r>
      <w:r>
        <w:rPr>
          <w:rFonts w:ascii="宋体" w:hAnsi="宋体"/>
          <w:szCs w:val="21"/>
          <w:vertAlign w:val="superscript"/>
        </w:rPr>
        <w:t>2</w:t>
      </w:r>
      <w:r>
        <w:rPr>
          <w:rFonts w:ascii="宋体" w:hAnsi="宋体"/>
          <w:szCs w:val="21"/>
        </w:rPr>
        <w:t xml:space="preserve">    (2</w:t>
      </w:r>
      <w:r>
        <w:rPr>
          <w:rFonts w:hint="eastAsia" w:ascii="宋体" w:hAnsi="宋体"/>
          <w:szCs w:val="21"/>
        </w:rPr>
        <w:t>分</w:t>
      </w:r>
      <w:r>
        <w:rPr>
          <w:rFonts w:ascii="宋体" w:hAnsi="宋体"/>
          <w:szCs w:val="21"/>
        </w:rPr>
        <w:t>)</w:t>
      </w:r>
    </w:p>
    <w:p>
      <w:pPr>
        <w:spacing w:line="360" w:lineRule="auto"/>
        <w:ind w:firstLine="315" w:firstLineChars="150"/>
        <w:rPr>
          <w:rFonts w:ascii="宋体" w:hAnsi="宋体"/>
          <w:szCs w:val="21"/>
        </w:rPr>
      </w:pPr>
      <w:r>
        <w:rPr>
          <w:rFonts w:ascii="宋体" w:hAnsi="宋体"/>
          <w:szCs w:val="21"/>
        </w:rPr>
        <w:t xml:space="preserve">   </w:t>
      </w:r>
      <w:r>
        <w:rPr>
          <w:rFonts w:hint="eastAsia" w:ascii="宋体" w:hAnsi="宋体"/>
          <w:szCs w:val="21"/>
        </w:rPr>
        <w:t>定额人工消耗量</w:t>
      </w:r>
      <w:r>
        <w:rPr>
          <w:rFonts w:ascii="宋体" w:hAnsi="宋体"/>
          <w:szCs w:val="21"/>
        </w:rPr>
        <w:t>=32.47*(1+15%)=37.34/100m</w:t>
      </w:r>
      <w:r>
        <w:rPr>
          <w:rFonts w:ascii="宋体" w:hAnsi="宋体"/>
          <w:szCs w:val="21"/>
          <w:vertAlign w:val="superscript"/>
        </w:rPr>
        <w:t xml:space="preserve">2     </w:t>
      </w:r>
      <w:r>
        <w:rPr>
          <w:rFonts w:ascii="宋体" w:hAnsi="宋体"/>
          <w:szCs w:val="21"/>
        </w:rPr>
        <w:t xml:space="preserve"> (1</w:t>
      </w:r>
      <w:r>
        <w:rPr>
          <w:rFonts w:hint="eastAsia" w:ascii="宋体" w:hAnsi="宋体"/>
          <w:szCs w:val="21"/>
        </w:rPr>
        <w:t>分</w:t>
      </w:r>
      <w:r>
        <w:rPr>
          <w:rFonts w:ascii="宋体" w:hAnsi="宋体"/>
          <w:szCs w:val="21"/>
        </w:rPr>
        <w:t>)</w:t>
      </w:r>
    </w:p>
    <w:p>
      <w:pPr>
        <w:tabs>
          <w:tab w:val="center" w:pos="4976"/>
        </w:tabs>
        <w:spacing w:line="360" w:lineRule="auto"/>
        <w:ind w:firstLine="315" w:firstLineChars="150"/>
        <w:rPr>
          <w:rFonts w:ascii="宋体"/>
          <w:szCs w:val="21"/>
        </w:rPr>
      </w:pPr>
      <w:r>
        <w:rPr>
          <w:rFonts w:ascii="宋体" w:hAnsi="宋体"/>
          <w:szCs w:val="21"/>
        </w:rPr>
        <w:t xml:space="preserve">   </w:t>
      </w:r>
      <w:r>
        <w:rPr>
          <w:rFonts w:hint="eastAsia" w:ascii="宋体" w:hAnsi="宋体"/>
          <w:szCs w:val="21"/>
        </w:rPr>
        <w:t>人工费</w:t>
      </w:r>
      <w:r>
        <w:rPr>
          <w:rFonts w:ascii="宋体" w:hAnsi="宋体"/>
          <w:szCs w:val="21"/>
        </w:rPr>
        <w:t>=37.34*180=6721.2</w:t>
      </w:r>
      <w:r>
        <w:rPr>
          <w:rFonts w:hint="eastAsia" w:ascii="宋体" w:hAnsi="宋体"/>
          <w:szCs w:val="21"/>
        </w:rPr>
        <w:t>元</w:t>
      </w:r>
      <w:r>
        <w:rPr>
          <w:rFonts w:ascii="宋体" w:hAnsi="宋体"/>
          <w:szCs w:val="21"/>
        </w:rPr>
        <w:t xml:space="preserve">   (1</w:t>
      </w:r>
      <w:r>
        <w:rPr>
          <w:rFonts w:hint="eastAsia" w:ascii="宋体" w:hAnsi="宋体"/>
          <w:szCs w:val="21"/>
        </w:rPr>
        <w:t>分</w:t>
      </w:r>
      <w:r>
        <w:rPr>
          <w:rFonts w:ascii="宋体" w:hAnsi="宋体"/>
          <w:szCs w:val="21"/>
        </w:rPr>
        <w:t>)</w:t>
      </w:r>
      <w:r>
        <w:rPr>
          <w:rFonts w:ascii="宋体"/>
          <w:szCs w:val="21"/>
        </w:rPr>
        <w:tab/>
      </w:r>
    </w:p>
    <w:p>
      <w:pPr>
        <w:spacing w:line="360" w:lineRule="auto"/>
        <w:ind w:firstLine="315" w:firstLineChars="150"/>
        <w:rPr>
          <w:rFonts w:ascii="宋体" w:hAnsi="宋体"/>
          <w:szCs w:val="21"/>
        </w:rPr>
      </w:pPr>
      <w:r>
        <w:rPr>
          <w:rFonts w:ascii="宋体" w:hAnsi="宋体"/>
          <w:szCs w:val="21"/>
        </w:rPr>
        <w:t>(2)</w:t>
      </w:r>
      <w:r>
        <w:rPr>
          <w:rFonts w:hint="eastAsia" w:ascii="宋体" w:hAnsi="宋体"/>
          <w:szCs w:val="21"/>
        </w:rPr>
        <w:t>主材消耗量</w:t>
      </w:r>
      <w:r>
        <w:rPr>
          <w:rFonts w:ascii="宋体" w:hAnsi="宋体"/>
          <w:szCs w:val="21"/>
        </w:rPr>
        <w:t>=60/(1-2%)=61.22kg/100m</w:t>
      </w:r>
      <w:r>
        <w:rPr>
          <w:rFonts w:ascii="宋体" w:hAnsi="宋体"/>
          <w:szCs w:val="21"/>
          <w:vertAlign w:val="superscript"/>
        </w:rPr>
        <w:t xml:space="preserve">2 </w:t>
      </w:r>
      <w:r>
        <w:rPr>
          <w:rFonts w:ascii="宋体" w:hAnsi="宋体"/>
          <w:szCs w:val="21"/>
        </w:rPr>
        <w:t xml:space="preserve">      (1</w:t>
      </w:r>
      <w:r>
        <w:rPr>
          <w:rFonts w:hint="eastAsia" w:ascii="宋体" w:hAnsi="宋体"/>
          <w:szCs w:val="21"/>
        </w:rPr>
        <w:t>分</w:t>
      </w:r>
      <w:r>
        <w:rPr>
          <w:rFonts w:ascii="宋体" w:hAnsi="宋体"/>
          <w:szCs w:val="21"/>
        </w:rPr>
        <w:t>)</w:t>
      </w:r>
    </w:p>
    <w:p>
      <w:pPr>
        <w:spacing w:line="360" w:lineRule="auto"/>
        <w:ind w:firstLine="315" w:firstLineChars="150"/>
        <w:rPr>
          <w:rFonts w:ascii="宋体" w:hAnsi="宋体"/>
          <w:szCs w:val="21"/>
        </w:rPr>
      </w:pPr>
      <w:r>
        <w:rPr>
          <w:rFonts w:ascii="宋体" w:hAnsi="宋体"/>
          <w:szCs w:val="21"/>
        </w:rPr>
        <w:t xml:space="preserve">   </w:t>
      </w:r>
      <w:r>
        <w:rPr>
          <w:rFonts w:hint="eastAsia" w:ascii="宋体" w:hAnsi="宋体"/>
          <w:szCs w:val="21"/>
        </w:rPr>
        <w:t>其他材料</w:t>
      </w:r>
      <w:r>
        <w:rPr>
          <w:rFonts w:ascii="宋体" w:hAnsi="宋体"/>
          <w:szCs w:val="21"/>
        </w:rPr>
        <w:t xml:space="preserve">  2%</w:t>
      </w:r>
    </w:p>
    <w:p>
      <w:pPr>
        <w:spacing w:line="360" w:lineRule="auto"/>
        <w:ind w:firstLine="315" w:firstLineChars="150"/>
        <w:rPr>
          <w:rFonts w:ascii="宋体" w:hAnsi="宋体"/>
          <w:szCs w:val="21"/>
        </w:rPr>
      </w:pPr>
      <w:r>
        <w:rPr>
          <w:rFonts w:ascii="宋体" w:hAnsi="宋体"/>
          <w:szCs w:val="21"/>
        </w:rPr>
        <w:t xml:space="preserve">   </w:t>
      </w:r>
      <w:r>
        <w:rPr>
          <w:rFonts w:hint="eastAsia" w:ascii="宋体" w:hAnsi="宋体"/>
          <w:szCs w:val="21"/>
        </w:rPr>
        <w:t>主材费</w:t>
      </w:r>
      <w:r>
        <w:rPr>
          <w:rFonts w:ascii="宋体" w:hAnsi="宋体"/>
          <w:szCs w:val="21"/>
        </w:rPr>
        <w:t>=61.22*120=7346.4</w:t>
      </w:r>
      <w:r>
        <w:rPr>
          <w:rFonts w:hint="eastAsia" w:ascii="宋体" w:hAnsi="宋体"/>
          <w:szCs w:val="21"/>
        </w:rPr>
        <w:t>元</w:t>
      </w:r>
      <w:r>
        <w:rPr>
          <w:rFonts w:ascii="宋体" w:hAnsi="宋体"/>
          <w:szCs w:val="21"/>
        </w:rPr>
        <w:t>/100m</w:t>
      </w:r>
      <w:r>
        <w:rPr>
          <w:rFonts w:ascii="宋体" w:hAnsi="宋体"/>
          <w:szCs w:val="21"/>
          <w:vertAlign w:val="superscript"/>
        </w:rPr>
        <w:t xml:space="preserve">2 </w:t>
      </w:r>
      <w:r>
        <w:rPr>
          <w:rFonts w:ascii="宋体" w:hAnsi="宋体"/>
          <w:szCs w:val="21"/>
        </w:rPr>
        <w:t xml:space="preserve">        (1</w:t>
      </w:r>
      <w:r>
        <w:rPr>
          <w:rFonts w:hint="eastAsia" w:ascii="宋体" w:hAnsi="宋体"/>
          <w:szCs w:val="21"/>
        </w:rPr>
        <w:t>分</w:t>
      </w:r>
      <w:r>
        <w:rPr>
          <w:rFonts w:ascii="宋体" w:hAnsi="宋体"/>
          <w:szCs w:val="21"/>
        </w:rPr>
        <w:t>)</w:t>
      </w:r>
    </w:p>
    <w:p>
      <w:pPr>
        <w:spacing w:line="360" w:lineRule="auto"/>
        <w:ind w:firstLine="315" w:firstLineChars="150"/>
        <w:rPr>
          <w:rFonts w:ascii="宋体" w:hAnsi="宋体"/>
          <w:szCs w:val="21"/>
        </w:rPr>
      </w:pPr>
      <w:r>
        <w:rPr>
          <w:rFonts w:ascii="宋体" w:hAnsi="宋体"/>
          <w:szCs w:val="21"/>
        </w:rPr>
        <w:t xml:space="preserve">   </w:t>
      </w:r>
      <w:r>
        <w:rPr>
          <w:rFonts w:hint="eastAsia" w:ascii="宋体" w:hAnsi="宋体"/>
          <w:szCs w:val="21"/>
        </w:rPr>
        <w:t>其他材料费</w:t>
      </w:r>
      <w:r>
        <w:rPr>
          <w:rFonts w:ascii="宋体" w:hAnsi="宋体"/>
          <w:szCs w:val="21"/>
        </w:rPr>
        <w:t xml:space="preserve">  2% </w:t>
      </w:r>
      <w:r>
        <w:rPr>
          <w:rFonts w:hint="eastAsia" w:ascii="宋体" w:hAnsi="宋体"/>
          <w:szCs w:val="21"/>
        </w:rPr>
        <w:t>或</w:t>
      </w:r>
      <w:r>
        <w:rPr>
          <w:rFonts w:ascii="宋体" w:hAnsi="宋体"/>
          <w:szCs w:val="21"/>
        </w:rPr>
        <w:t xml:space="preserve"> 146.93</w:t>
      </w:r>
      <w:r>
        <w:rPr>
          <w:rFonts w:hint="eastAsia" w:ascii="宋体" w:hAnsi="宋体"/>
          <w:szCs w:val="21"/>
        </w:rPr>
        <w:t>元</w:t>
      </w:r>
      <w:r>
        <w:rPr>
          <w:rFonts w:ascii="宋体" w:hAnsi="宋体"/>
          <w:szCs w:val="21"/>
        </w:rPr>
        <w:t xml:space="preserve">            (1</w:t>
      </w:r>
      <w:r>
        <w:rPr>
          <w:rFonts w:hint="eastAsia" w:ascii="宋体" w:hAnsi="宋体"/>
          <w:szCs w:val="21"/>
        </w:rPr>
        <w:t>分</w:t>
      </w:r>
      <w:r>
        <w:rPr>
          <w:rFonts w:ascii="宋体" w:hAnsi="宋体"/>
          <w:szCs w:val="21"/>
        </w:rPr>
        <w:t>)</w:t>
      </w:r>
    </w:p>
    <w:p>
      <w:pPr>
        <w:spacing w:line="360" w:lineRule="auto"/>
        <w:ind w:firstLine="315" w:firstLineChars="150"/>
        <w:rPr>
          <w:rFonts w:ascii="宋体" w:hAnsi="宋体"/>
          <w:szCs w:val="21"/>
        </w:rPr>
      </w:pPr>
      <w:r>
        <w:rPr>
          <w:rFonts w:ascii="宋体" w:hAnsi="宋体"/>
          <w:szCs w:val="21"/>
        </w:rPr>
        <w:t>(3)</w:t>
      </w:r>
      <w:r>
        <w:rPr>
          <w:rFonts w:hint="eastAsia" w:ascii="宋体" w:hAnsi="宋体"/>
          <w:szCs w:val="21"/>
        </w:rPr>
        <w:t>定额机械消耗量</w:t>
      </w:r>
      <w:r>
        <w:rPr>
          <w:rFonts w:ascii="宋体" w:hAnsi="宋体"/>
          <w:szCs w:val="21"/>
        </w:rPr>
        <w:t>=0.5*10*(1+20%)=6</w:t>
      </w:r>
      <w:r>
        <w:rPr>
          <w:rFonts w:hint="eastAsia" w:ascii="宋体" w:hAnsi="宋体"/>
          <w:szCs w:val="21"/>
        </w:rPr>
        <w:t>台班</w:t>
      </w:r>
      <w:r>
        <w:rPr>
          <w:rFonts w:ascii="宋体" w:hAnsi="宋体"/>
          <w:szCs w:val="21"/>
        </w:rPr>
        <w:t xml:space="preserve">   (2</w:t>
      </w:r>
      <w:r>
        <w:rPr>
          <w:rFonts w:hint="eastAsia" w:ascii="宋体" w:hAnsi="宋体"/>
          <w:szCs w:val="21"/>
        </w:rPr>
        <w:t>分</w:t>
      </w:r>
      <w:r>
        <w:rPr>
          <w:rFonts w:ascii="宋体" w:hAnsi="宋体"/>
          <w:szCs w:val="21"/>
        </w:rPr>
        <w:t>)</w:t>
      </w:r>
    </w:p>
    <w:p>
      <w:pPr>
        <w:spacing w:line="360" w:lineRule="auto"/>
        <w:ind w:firstLine="630" w:firstLineChars="300"/>
        <w:rPr>
          <w:rFonts w:ascii="宋体"/>
          <w:szCs w:val="21"/>
        </w:rPr>
      </w:pPr>
      <w:r>
        <w:rPr>
          <w:rFonts w:hint="eastAsia" w:ascii="宋体" w:hAnsi="宋体"/>
          <w:szCs w:val="21"/>
        </w:rPr>
        <w:t>机械费</w:t>
      </w:r>
      <w:r>
        <w:rPr>
          <w:rFonts w:ascii="宋体" w:hAnsi="宋体"/>
          <w:szCs w:val="21"/>
        </w:rPr>
        <w:t>=6*480=2880</w:t>
      </w:r>
      <w:r>
        <w:rPr>
          <w:rFonts w:hint="eastAsia" w:ascii="宋体" w:hAnsi="宋体"/>
          <w:szCs w:val="21"/>
        </w:rPr>
        <w:t>元</w:t>
      </w:r>
      <w:r>
        <w:rPr>
          <w:rFonts w:ascii="宋体" w:hAnsi="宋体"/>
          <w:szCs w:val="21"/>
        </w:rPr>
        <w:t>/100m</w:t>
      </w:r>
      <w:r>
        <w:rPr>
          <w:rFonts w:ascii="宋体" w:hAnsi="宋体"/>
          <w:szCs w:val="21"/>
          <w:vertAlign w:val="superscript"/>
        </w:rPr>
        <w:t xml:space="preserve">2 </w:t>
      </w:r>
      <w:r>
        <w:rPr>
          <w:rFonts w:ascii="宋体" w:hAnsi="宋体"/>
          <w:szCs w:val="21"/>
        </w:rPr>
        <w:t xml:space="preserve">        (1</w:t>
      </w:r>
      <w:r>
        <w:rPr>
          <w:rFonts w:hint="eastAsia" w:ascii="宋体" w:hAnsi="宋体"/>
          <w:szCs w:val="21"/>
        </w:rPr>
        <w:t>分</w:t>
      </w:r>
      <w:r>
        <w:rPr>
          <w:rFonts w:ascii="宋体" w:hAnsi="宋体"/>
          <w:szCs w:val="21"/>
        </w:rPr>
        <w:t>)</w:t>
      </w:r>
    </w:p>
    <w:p>
      <w:pPr>
        <w:widowControl/>
        <w:spacing w:line="360" w:lineRule="auto"/>
        <w:jc w:val="left"/>
        <w:rPr>
          <w:rFonts w:ascii="宋体" w:cs="宋体"/>
          <w:szCs w:val="21"/>
        </w:rPr>
      </w:pPr>
    </w:p>
    <w:p>
      <w:pPr>
        <w:spacing w:line="360" w:lineRule="auto"/>
        <w:rPr>
          <w:rFonts w:ascii="宋体"/>
          <w:szCs w:val="21"/>
        </w:rPr>
      </w:pPr>
      <w:r>
        <w:rPr>
          <w:rFonts w:ascii="宋体" w:hAnsi="宋体"/>
        </w:rPr>
        <w:t>2</w:t>
      </w:r>
      <w:r>
        <w:rPr>
          <w:rFonts w:hint="eastAsia" w:ascii="宋体" w:hAnsi="宋体"/>
        </w:rPr>
        <w:t>、某工程综合楼采用了预制钢筋混凝土方桩</w:t>
      </w:r>
      <w:r>
        <w:rPr>
          <w:rFonts w:ascii="宋体" w:hAnsi="宋体"/>
        </w:rPr>
        <w:t>900</w:t>
      </w:r>
      <w:r>
        <w:rPr>
          <w:rFonts w:hint="eastAsia" w:ascii="宋体" w:hAnsi="宋体"/>
        </w:rPr>
        <w:t>根，如图所示，分为上下两节，</w:t>
      </w:r>
      <w:r>
        <w:rPr>
          <w:rFonts w:hint="eastAsia" w:ascii="宋体" w:hAnsi="宋体"/>
          <w:szCs w:val="21"/>
        </w:rPr>
        <w:t>桩顶设计标高距地面</w:t>
      </w:r>
      <w:r>
        <w:rPr>
          <w:rFonts w:ascii="宋体" w:hAnsi="宋体"/>
          <w:szCs w:val="21"/>
        </w:rPr>
        <w:t>600mm</w:t>
      </w:r>
      <w:r>
        <w:rPr>
          <w:rFonts w:hint="eastAsia" w:ascii="宋体" w:hAnsi="宋体"/>
          <w:szCs w:val="21"/>
        </w:rPr>
        <w:t>，采用硫磺胶泥接桩，请计算打桩、送桩及接桩工程量。</w:t>
      </w:r>
      <w:r>
        <w:rPr>
          <w:rFonts w:hint="eastAsia" w:ascii="宋体" w:hAnsi="宋体"/>
          <w:bCs/>
        </w:rPr>
        <w:t>并根据表</w:t>
      </w:r>
      <w:r>
        <w:rPr>
          <w:rFonts w:ascii="宋体" w:hAnsi="宋体"/>
          <w:bCs/>
        </w:rPr>
        <w:t>1</w:t>
      </w:r>
      <w:r>
        <w:rPr>
          <w:rFonts w:hint="eastAsia" w:ascii="宋体" w:hAnsi="宋体"/>
          <w:bCs/>
        </w:rPr>
        <w:t>所示的单位估价表确定该桩基础工程的直接工程费。</w:t>
      </w:r>
      <w:r>
        <w:rPr>
          <w:rFonts w:ascii="宋体" w:hAnsi="宋体"/>
          <w:bCs/>
        </w:rPr>
        <w:t>(10</w:t>
      </w:r>
      <w:r>
        <w:rPr>
          <w:rFonts w:hint="eastAsia" w:ascii="宋体" w:hAnsi="宋体"/>
          <w:bCs/>
        </w:rPr>
        <w:t>分</w:t>
      </w:r>
      <w:r>
        <w:rPr>
          <w:rFonts w:ascii="宋体" w:hAnsi="宋体"/>
          <w:bCs/>
        </w:rPr>
        <w:t>)</w:t>
      </w:r>
    </w:p>
    <w:p>
      <w:pPr>
        <w:spacing w:line="360" w:lineRule="auto"/>
        <w:rPr>
          <w:rFonts w:ascii="宋体"/>
          <w:szCs w:val="21"/>
        </w:rPr>
      </w:pPr>
      <w:r>
        <w:rPr>
          <w:rFonts w:ascii="宋体"/>
          <w:szCs w:val="21"/>
        </w:rPr>
        <w:pict>
          <v:shape id="_x0000_i1026" o:spt="75" type="#_x0000_t75" style="height:104.25pt;width:260.25pt;" filled="f" o:preferrelative="t" stroked="f" coordsize="21600,21600">
            <v:path/>
            <v:fill on="f" focussize="0,0"/>
            <v:stroke on="f" joinstyle="miter"/>
            <v:imagedata r:id="rId7" o:title=""/>
            <o:lock v:ext="edit" aspectratio="t"/>
            <w10:wrap type="none"/>
            <w10:anchorlock/>
          </v:shape>
        </w:pict>
      </w:r>
      <w:r>
        <w:rPr>
          <w:rFonts w:ascii="宋体"/>
          <w:szCs w:val="21"/>
        </w:rPr>
        <w:pict>
          <v:shape id="_x0000_i1027" o:spt="75" type="#_x0000_t75" style="height:82.5pt;width:84.75pt;" filled="f" o:preferrelative="t" stroked="f" coordsize="21600,21600">
            <v:path/>
            <v:fill on="f" focussize="0,0"/>
            <v:stroke on="f" joinstyle="miter"/>
            <v:imagedata r:id="rId8" o:title=""/>
            <o:lock v:ext="edit" aspectratio="t"/>
            <w10:wrap type="none"/>
            <w10:anchorlock/>
          </v:shape>
        </w:pict>
      </w:r>
      <w:r>
        <w:rPr>
          <w:rFonts w:ascii="宋体" w:hAnsi="宋体"/>
          <w:szCs w:val="21"/>
        </w:rPr>
        <w:t xml:space="preserve">         </w:t>
      </w:r>
    </w:p>
    <w:p>
      <w:pPr>
        <w:spacing w:line="360" w:lineRule="auto"/>
        <w:rPr>
          <w:rFonts w:ascii="宋体"/>
          <w:szCs w:val="21"/>
        </w:rPr>
      </w:pPr>
    </w:p>
    <w:p>
      <w:pPr>
        <w:spacing w:line="360" w:lineRule="auto"/>
        <w:rPr>
          <w:rFonts w:ascii="宋体"/>
          <w:szCs w:val="21"/>
        </w:rPr>
      </w:pPr>
    </w:p>
    <w:p>
      <w:pPr>
        <w:spacing w:line="360" w:lineRule="auto"/>
        <w:rPr>
          <w:rFonts w:ascii="宋体"/>
          <w:szCs w:val="21"/>
        </w:rPr>
      </w:pPr>
      <w:r>
        <w:rPr>
          <w:rFonts w:ascii="宋体" w:hAnsi="宋体"/>
          <w:szCs w:val="21"/>
        </w:rPr>
        <w:t xml:space="preserve"> </w:t>
      </w:r>
    </w:p>
    <w:p>
      <w:pPr>
        <w:spacing w:line="360" w:lineRule="auto"/>
        <w:jc w:val="center"/>
        <w:rPr>
          <w:rFonts w:ascii="宋体"/>
          <w:sz w:val="18"/>
          <w:szCs w:val="18"/>
        </w:rPr>
      </w:pPr>
      <w:r>
        <w:rPr>
          <w:rFonts w:hint="eastAsia" w:ascii="宋体" w:hAnsi="宋体"/>
          <w:sz w:val="18"/>
          <w:szCs w:val="18"/>
        </w:rPr>
        <w:t>表</w:t>
      </w:r>
      <w:r>
        <w:rPr>
          <w:rFonts w:ascii="宋体" w:hAnsi="宋体"/>
          <w:sz w:val="18"/>
          <w:szCs w:val="18"/>
        </w:rPr>
        <w:t xml:space="preserve">1 </w:t>
      </w:r>
      <w:r>
        <w:rPr>
          <w:rFonts w:hint="eastAsia" w:ascii="宋体" w:hAnsi="宋体"/>
          <w:sz w:val="18"/>
          <w:szCs w:val="18"/>
        </w:rPr>
        <w:t>打桩与接桩单位估价表</w:t>
      </w:r>
    </w:p>
    <w:tbl>
      <w:tblPr>
        <w:tblStyle w:val="9"/>
        <w:tblW w:w="72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4"/>
        <w:gridCol w:w="2410"/>
        <w:gridCol w:w="739"/>
        <w:gridCol w:w="846"/>
        <w:gridCol w:w="882"/>
        <w:gridCol w:w="851"/>
        <w:gridCol w:w="8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14" w:type="dxa"/>
            <w:tcMar>
              <w:left w:w="0" w:type="dxa"/>
              <w:right w:w="0" w:type="dxa"/>
            </w:tcMar>
          </w:tcPr>
          <w:p>
            <w:pPr>
              <w:spacing w:line="360" w:lineRule="auto"/>
              <w:jc w:val="center"/>
              <w:rPr>
                <w:rFonts w:ascii="宋体"/>
                <w:bCs/>
                <w:sz w:val="18"/>
                <w:szCs w:val="18"/>
              </w:rPr>
            </w:pPr>
            <w:r>
              <w:rPr>
                <w:rFonts w:hint="eastAsia" w:ascii="宋体" w:hAnsi="宋体"/>
                <w:bCs/>
                <w:sz w:val="18"/>
                <w:szCs w:val="18"/>
              </w:rPr>
              <w:t>定额号</w:t>
            </w:r>
          </w:p>
        </w:tc>
        <w:tc>
          <w:tcPr>
            <w:tcW w:w="2410" w:type="dxa"/>
          </w:tcPr>
          <w:p>
            <w:pPr>
              <w:spacing w:line="360" w:lineRule="auto"/>
              <w:jc w:val="center"/>
              <w:rPr>
                <w:rFonts w:ascii="宋体"/>
                <w:bCs/>
                <w:sz w:val="18"/>
                <w:szCs w:val="18"/>
              </w:rPr>
            </w:pPr>
            <w:r>
              <w:rPr>
                <w:rFonts w:hint="eastAsia" w:ascii="宋体" w:hAnsi="宋体"/>
                <w:bCs/>
                <w:sz w:val="18"/>
                <w:szCs w:val="18"/>
              </w:rPr>
              <w:t>项目名称</w:t>
            </w:r>
          </w:p>
        </w:tc>
        <w:tc>
          <w:tcPr>
            <w:tcW w:w="739" w:type="dxa"/>
          </w:tcPr>
          <w:p>
            <w:pPr>
              <w:spacing w:line="360" w:lineRule="auto"/>
              <w:jc w:val="center"/>
              <w:rPr>
                <w:rFonts w:ascii="宋体"/>
                <w:bCs/>
                <w:sz w:val="18"/>
                <w:szCs w:val="18"/>
              </w:rPr>
            </w:pPr>
            <w:r>
              <w:rPr>
                <w:rFonts w:hint="eastAsia" w:ascii="宋体" w:hAnsi="宋体"/>
                <w:bCs/>
                <w:sz w:val="18"/>
                <w:szCs w:val="18"/>
              </w:rPr>
              <w:t>单位</w:t>
            </w:r>
          </w:p>
        </w:tc>
        <w:tc>
          <w:tcPr>
            <w:tcW w:w="846" w:type="dxa"/>
          </w:tcPr>
          <w:p>
            <w:pPr>
              <w:spacing w:line="360" w:lineRule="auto"/>
              <w:jc w:val="center"/>
              <w:rPr>
                <w:rFonts w:ascii="宋体"/>
                <w:bCs/>
                <w:sz w:val="18"/>
                <w:szCs w:val="18"/>
              </w:rPr>
            </w:pPr>
            <w:r>
              <w:rPr>
                <w:rFonts w:hint="eastAsia" w:ascii="宋体" w:hAnsi="宋体"/>
                <w:bCs/>
                <w:sz w:val="18"/>
                <w:szCs w:val="18"/>
              </w:rPr>
              <w:t>基价</w:t>
            </w:r>
          </w:p>
        </w:tc>
        <w:tc>
          <w:tcPr>
            <w:tcW w:w="882" w:type="dxa"/>
          </w:tcPr>
          <w:p>
            <w:pPr>
              <w:spacing w:line="360" w:lineRule="auto"/>
              <w:jc w:val="center"/>
              <w:rPr>
                <w:rFonts w:ascii="宋体"/>
                <w:bCs/>
                <w:sz w:val="18"/>
                <w:szCs w:val="18"/>
              </w:rPr>
            </w:pPr>
            <w:r>
              <w:rPr>
                <w:rFonts w:hint="eastAsia" w:ascii="宋体" w:hAnsi="宋体"/>
                <w:bCs/>
                <w:sz w:val="18"/>
                <w:szCs w:val="18"/>
              </w:rPr>
              <w:t>人工费</w:t>
            </w:r>
          </w:p>
        </w:tc>
        <w:tc>
          <w:tcPr>
            <w:tcW w:w="851" w:type="dxa"/>
          </w:tcPr>
          <w:p>
            <w:pPr>
              <w:spacing w:line="360" w:lineRule="auto"/>
              <w:jc w:val="center"/>
              <w:rPr>
                <w:rFonts w:ascii="宋体"/>
                <w:bCs/>
                <w:sz w:val="18"/>
                <w:szCs w:val="18"/>
              </w:rPr>
            </w:pPr>
            <w:r>
              <w:rPr>
                <w:rFonts w:hint="eastAsia" w:ascii="宋体" w:hAnsi="宋体"/>
                <w:bCs/>
                <w:sz w:val="18"/>
                <w:szCs w:val="18"/>
              </w:rPr>
              <w:t>材料费</w:t>
            </w:r>
          </w:p>
        </w:tc>
        <w:tc>
          <w:tcPr>
            <w:tcW w:w="846" w:type="dxa"/>
          </w:tcPr>
          <w:p>
            <w:pPr>
              <w:spacing w:line="360" w:lineRule="auto"/>
              <w:jc w:val="center"/>
              <w:rPr>
                <w:rFonts w:ascii="宋体"/>
                <w:bCs/>
                <w:sz w:val="18"/>
                <w:szCs w:val="18"/>
              </w:rPr>
            </w:pPr>
            <w:r>
              <w:rPr>
                <w:rFonts w:hint="eastAsia" w:ascii="宋体" w:hAnsi="宋体"/>
                <w:bCs/>
                <w:sz w:val="18"/>
                <w:szCs w:val="18"/>
              </w:rPr>
              <w:t>机械费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14" w:type="dxa"/>
            <w:tcMar>
              <w:left w:w="0" w:type="dxa"/>
              <w:right w:w="0" w:type="dxa"/>
            </w:tcMar>
          </w:tcPr>
          <w:p>
            <w:pPr>
              <w:spacing w:line="360" w:lineRule="auto"/>
              <w:jc w:val="center"/>
              <w:rPr>
                <w:rFonts w:ascii="宋体" w:hAnsi="宋体"/>
                <w:bCs/>
                <w:sz w:val="18"/>
                <w:szCs w:val="18"/>
              </w:rPr>
            </w:pPr>
            <w:r>
              <w:rPr>
                <w:rFonts w:ascii="宋体" w:hAnsi="宋体"/>
                <w:bCs/>
                <w:sz w:val="18"/>
                <w:szCs w:val="18"/>
              </w:rPr>
              <w:t>2-3</w:t>
            </w:r>
          </w:p>
        </w:tc>
        <w:tc>
          <w:tcPr>
            <w:tcW w:w="2410" w:type="dxa"/>
          </w:tcPr>
          <w:p>
            <w:pPr>
              <w:spacing w:line="360" w:lineRule="auto"/>
              <w:rPr>
                <w:rFonts w:ascii="宋体"/>
                <w:bCs/>
                <w:sz w:val="18"/>
                <w:szCs w:val="18"/>
              </w:rPr>
            </w:pPr>
            <w:r>
              <w:rPr>
                <w:rFonts w:hint="eastAsia" w:ascii="宋体" w:hAnsi="宋体"/>
                <w:bCs/>
                <w:sz w:val="18"/>
                <w:szCs w:val="18"/>
              </w:rPr>
              <w:t>履带式柴油打桩机打预制方桩桩长在</w:t>
            </w:r>
            <w:r>
              <w:rPr>
                <w:rFonts w:ascii="宋体" w:hAnsi="宋体"/>
                <w:bCs/>
                <w:sz w:val="18"/>
                <w:szCs w:val="18"/>
              </w:rPr>
              <w:t>18m</w:t>
            </w:r>
            <w:r>
              <w:rPr>
                <w:rFonts w:hint="eastAsia" w:ascii="宋体" w:hAnsi="宋体"/>
                <w:bCs/>
                <w:sz w:val="18"/>
                <w:szCs w:val="18"/>
              </w:rPr>
              <w:t>以内</w:t>
            </w:r>
          </w:p>
        </w:tc>
        <w:tc>
          <w:tcPr>
            <w:tcW w:w="739" w:type="dxa"/>
          </w:tcPr>
          <w:p>
            <w:pPr>
              <w:spacing w:line="360" w:lineRule="auto"/>
              <w:jc w:val="center"/>
              <w:rPr>
                <w:rFonts w:ascii="宋体"/>
                <w:bCs/>
                <w:sz w:val="18"/>
                <w:szCs w:val="18"/>
              </w:rPr>
            </w:pPr>
            <w:r>
              <w:rPr>
                <w:rFonts w:ascii="宋体" w:hAnsi="宋体"/>
                <w:bCs/>
                <w:sz w:val="18"/>
                <w:szCs w:val="18"/>
              </w:rPr>
              <w:t>10m</w:t>
            </w:r>
            <w:r>
              <w:rPr>
                <w:rFonts w:ascii="宋体" w:hAnsi="宋体"/>
                <w:sz w:val="18"/>
                <w:vertAlign w:val="superscript"/>
              </w:rPr>
              <w:t>3</w:t>
            </w:r>
          </w:p>
        </w:tc>
        <w:tc>
          <w:tcPr>
            <w:tcW w:w="846" w:type="dxa"/>
          </w:tcPr>
          <w:p>
            <w:pPr>
              <w:spacing w:line="360" w:lineRule="auto"/>
              <w:jc w:val="center"/>
              <w:rPr>
                <w:rFonts w:ascii="宋体" w:hAnsi="宋体"/>
                <w:bCs/>
                <w:sz w:val="18"/>
                <w:szCs w:val="18"/>
              </w:rPr>
            </w:pPr>
            <w:r>
              <w:rPr>
                <w:rFonts w:ascii="宋体" w:hAnsi="宋体"/>
                <w:bCs/>
                <w:sz w:val="18"/>
                <w:szCs w:val="18"/>
              </w:rPr>
              <w:t>1618.79</w:t>
            </w:r>
          </w:p>
        </w:tc>
        <w:tc>
          <w:tcPr>
            <w:tcW w:w="882" w:type="dxa"/>
          </w:tcPr>
          <w:p>
            <w:pPr>
              <w:spacing w:line="360" w:lineRule="auto"/>
              <w:jc w:val="center"/>
              <w:rPr>
                <w:rFonts w:ascii="宋体" w:hAnsi="宋体"/>
                <w:bCs/>
                <w:sz w:val="18"/>
                <w:szCs w:val="18"/>
              </w:rPr>
            </w:pPr>
            <w:r>
              <w:rPr>
                <w:rFonts w:ascii="宋体" w:hAnsi="宋体"/>
                <w:bCs/>
                <w:sz w:val="18"/>
                <w:szCs w:val="18"/>
              </w:rPr>
              <w:t>339.88</w:t>
            </w:r>
          </w:p>
        </w:tc>
        <w:tc>
          <w:tcPr>
            <w:tcW w:w="851" w:type="dxa"/>
          </w:tcPr>
          <w:p>
            <w:pPr>
              <w:spacing w:line="360" w:lineRule="auto"/>
              <w:jc w:val="center"/>
              <w:rPr>
                <w:rFonts w:ascii="宋体" w:hAnsi="宋体"/>
                <w:bCs/>
                <w:sz w:val="18"/>
                <w:szCs w:val="18"/>
              </w:rPr>
            </w:pPr>
            <w:r>
              <w:rPr>
                <w:rFonts w:ascii="宋体" w:hAnsi="宋体"/>
                <w:bCs/>
                <w:sz w:val="18"/>
                <w:szCs w:val="18"/>
              </w:rPr>
              <w:t>60.52</w:t>
            </w:r>
          </w:p>
        </w:tc>
        <w:tc>
          <w:tcPr>
            <w:tcW w:w="846" w:type="dxa"/>
          </w:tcPr>
          <w:p>
            <w:pPr>
              <w:spacing w:line="360" w:lineRule="auto"/>
              <w:jc w:val="center"/>
              <w:rPr>
                <w:rFonts w:ascii="宋体" w:hAnsi="宋体"/>
                <w:bCs/>
                <w:sz w:val="18"/>
                <w:szCs w:val="18"/>
              </w:rPr>
            </w:pPr>
            <w:r>
              <w:rPr>
                <w:rFonts w:ascii="宋体" w:hAnsi="宋体"/>
                <w:bCs/>
                <w:sz w:val="18"/>
                <w:szCs w:val="18"/>
              </w:rPr>
              <w:t>1218.39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14" w:type="dxa"/>
            <w:tcMar>
              <w:left w:w="0" w:type="dxa"/>
              <w:right w:w="0" w:type="dxa"/>
            </w:tcMar>
          </w:tcPr>
          <w:p>
            <w:pPr>
              <w:spacing w:line="360" w:lineRule="auto"/>
              <w:jc w:val="center"/>
              <w:rPr>
                <w:rFonts w:ascii="宋体" w:hAnsi="宋体"/>
                <w:bCs/>
                <w:sz w:val="18"/>
                <w:szCs w:val="18"/>
              </w:rPr>
            </w:pPr>
            <w:r>
              <w:rPr>
                <w:rFonts w:ascii="宋体" w:hAnsi="宋体"/>
                <w:bCs/>
                <w:sz w:val="18"/>
                <w:szCs w:val="18"/>
              </w:rPr>
              <w:t>2-19</w:t>
            </w:r>
          </w:p>
        </w:tc>
        <w:tc>
          <w:tcPr>
            <w:tcW w:w="2410" w:type="dxa"/>
          </w:tcPr>
          <w:p>
            <w:pPr>
              <w:spacing w:line="360" w:lineRule="auto"/>
              <w:rPr>
                <w:rFonts w:ascii="宋体"/>
                <w:bCs/>
                <w:sz w:val="18"/>
                <w:szCs w:val="18"/>
              </w:rPr>
            </w:pPr>
            <w:r>
              <w:rPr>
                <w:rFonts w:hint="eastAsia" w:ascii="宋体" w:hAnsi="宋体"/>
                <w:bCs/>
                <w:sz w:val="18"/>
                <w:szCs w:val="18"/>
              </w:rPr>
              <w:t>电焊接桩包角钢</w:t>
            </w:r>
          </w:p>
        </w:tc>
        <w:tc>
          <w:tcPr>
            <w:tcW w:w="739" w:type="dxa"/>
          </w:tcPr>
          <w:p>
            <w:pPr>
              <w:spacing w:line="360" w:lineRule="auto"/>
              <w:jc w:val="center"/>
              <w:rPr>
                <w:rFonts w:ascii="宋体"/>
                <w:bCs/>
                <w:sz w:val="18"/>
                <w:szCs w:val="18"/>
              </w:rPr>
            </w:pPr>
            <w:r>
              <w:rPr>
                <w:rFonts w:ascii="宋体" w:hAnsi="宋体"/>
                <w:bCs/>
                <w:sz w:val="18"/>
                <w:szCs w:val="18"/>
              </w:rPr>
              <w:t>10</w:t>
            </w:r>
            <w:r>
              <w:rPr>
                <w:rFonts w:hint="eastAsia" w:ascii="宋体" w:hAnsi="宋体"/>
                <w:bCs/>
                <w:sz w:val="18"/>
                <w:szCs w:val="18"/>
              </w:rPr>
              <w:t>个</w:t>
            </w:r>
          </w:p>
        </w:tc>
        <w:tc>
          <w:tcPr>
            <w:tcW w:w="846" w:type="dxa"/>
          </w:tcPr>
          <w:p>
            <w:pPr>
              <w:spacing w:line="360" w:lineRule="auto"/>
              <w:jc w:val="center"/>
              <w:rPr>
                <w:rFonts w:ascii="宋体" w:hAnsi="宋体"/>
                <w:bCs/>
                <w:sz w:val="18"/>
                <w:szCs w:val="18"/>
              </w:rPr>
            </w:pPr>
            <w:r>
              <w:rPr>
                <w:rFonts w:ascii="宋体" w:hAnsi="宋体"/>
                <w:bCs/>
                <w:sz w:val="18"/>
                <w:szCs w:val="18"/>
              </w:rPr>
              <w:t>3748.44</w:t>
            </w:r>
          </w:p>
        </w:tc>
        <w:tc>
          <w:tcPr>
            <w:tcW w:w="882" w:type="dxa"/>
          </w:tcPr>
          <w:p>
            <w:pPr>
              <w:spacing w:line="360" w:lineRule="auto"/>
              <w:jc w:val="center"/>
              <w:rPr>
                <w:rFonts w:ascii="宋体" w:hAnsi="宋体"/>
                <w:bCs/>
                <w:sz w:val="18"/>
                <w:szCs w:val="18"/>
              </w:rPr>
            </w:pPr>
            <w:r>
              <w:rPr>
                <w:rFonts w:ascii="宋体" w:hAnsi="宋体"/>
                <w:bCs/>
                <w:sz w:val="18"/>
                <w:szCs w:val="18"/>
              </w:rPr>
              <w:t>550.50</w:t>
            </w:r>
          </w:p>
        </w:tc>
        <w:tc>
          <w:tcPr>
            <w:tcW w:w="851" w:type="dxa"/>
          </w:tcPr>
          <w:p>
            <w:pPr>
              <w:spacing w:line="360" w:lineRule="auto"/>
              <w:jc w:val="center"/>
              <w:rPr>
                <w:rFonts w:ascii="宋体" w:hAnsi="宋体"/>
                <w:bCs/>
                <w:sz w:val="18"/>
                <w:szCs w:val="18"/>
              </w:rPr>
            </w:pPr>
            <w:r>
              <w:rPr>
                <w:rFonts w:ascii="宋体" w:hAnsi="宋体"/>
                <w:bCs/>
                <w:sz w:val="18"/>
                <w:szCs w:val="18"/>
              </w:rPr>
              <w:t>260.49</w:t>
            </w:r>
          </w:p>
        </w:tc>
        <w:tc>
          <w:tcPr>
            <w:tcW w:w="846" w:type="dxa"/>
          </w:tcPr>
          <w:p>
            <w:pPr>
              <w:spacing w:line="360" w:lineRule="auto"/>
              <w:jc w:val="center"/>
              <w:rPr>
                <w:rFonts w:ascii="宋体" w:hAnsi="宋体"/>
                <w:bCs/>
                <w:sz w:val="18"/>
                <w:szCs w:val="18"/>
              </w:rPr>
            </w:pPr>
            <w:r>
              <w:rPr>
                <w:rFonts w:ascii="宋体" w:hAnsi="宋体"/>
                <w:bCs/>
                <w:sz w:val="18"/>
                <w:szCs w:val="18"/>
              </w:rPr>
              <w:t>2937.45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14" w:type="dxa"/>
            <w:tcMar>
              <w:left w:w="0" w:type="dxa"/>
              <w:right w:w="0" w:type="dxa"/>
            </w:tcMar>
          </w:tcPr>
          <w:p>
            <w:pPr>
              <w:spacing w:line="360" w:lineRule="auto"/>
              <w:jc w:val="center"/>
              <w:rPr>
                <w:rFonts w:ascii="宋体" w:hAnsi="宋体"/>
                <w:bCs/>
                <w:sz w:val="18"/>
                <w:szCs w:val="18"/>
              </w:rPr>
            </w:pPr>
            <w:r>
              <w:rPr>
                <w:rFonts w:ascii="宋体" w:hAnsi="宋体"/>
                <w:bCs/>
                <w:sz w:val="18"/>
                <w:szCs w:val="18"/>
              </w:rPr>
              <w:t>2-21</w:t>
            </w:r>
          </w:p>
        </w:tc>
        <w:tc>
          <w:tcPr>
            <w:tcW w:w="2410" w:type="dxa"/>
          </w:tcPr>
          <w:p>
            <w:pPr>
              <w:spacing w:line="360" w:lineRule="auto"/>
              <w:rPr>
                <w:rFonts w:ascii="宋体"/>
                <w:bCs/>
                <w:sz w:val="18"/>
                <w:szCs w:val="18"/>
              </w:rPr>
            </w:pPr>
            <w:r>
              <w:rPr>
                <w:rFonts w:hint="eastAsia" w:ascii="宋体" w:hAnsi="宋体"/>
                <w:bCs/>
                <w:sz w:val="18"/>
                <w:szCs w:val="18"/>
              </w:rPr>
              <w:t>硫磺胶泥接桩</w:t>
            </w:r>
          </w:p>
        </w:tc>
        <w:tc>
          <w:tcPr>
            <w:tcW w:w="739" w:type="dxa"/>
          </w:tcPr>
          <w:p>
            <w:pPr>
              <w:spacing w:line="360" w:lineRule="auto"/>
              <w:jc w:val="center"/>
              <w:rPr>
                <w:rFonts w:ascii="宋体"/>
                <w:bCs/>
                <w:sz w:val="18"/>
                <w:szCs w:val="18"/>
              </w:rPr>
            </w:pPr>
            <w:r>
              <w:rPr>
                <w:rFonts w:ascii="宋体" w:hAnsi="宋体"/>
                <w:bCs/>
                <w:sz w:val="18"/>
                <w:szCs w:val="18"/>
              </w:rPr>
              <w:t>m</w:t>
            </w:r>
            <w:r>
              <w:rPr>
                <w:rFonts w:ascii="宋体" w:hAnsi="宋体"/>
                <w:bCs/>
                <w:sz w:val="18"/>
                <w:szCs w:val="18"/>
                <w:vertAlign w:val="superscript"/>
              </w:rPr>
              <w:t>2</w:t>
            </w:r>
          </w:p>
        </w:tc>
        <w:tc>
          <w:tcPr>
            <w:tcW w:w="846" w:type="dxa"/>
          </w:tcPr>
          <w:p>
            <w:pPr>
              <w:spacing w:line="360" w:lineRule="auto"/>
              <w:jc w:val="center"/>
              <w:rPr>
                <w:rFonts w:ascii="宋体" w:hAnsi="宋体"/>
                <w:bCs/>
                <w:sz w:val="18"/>
                <w:szCs w:val="18"/>
              </w:rPr>
            </w:pPr>
            <w:r>
              <w:rPr>
                <w:rFonts w:ascii="宋体" w:hAnsi="宋体"/>
                <w:bCs/>
                <w:sz w:val="18"/>
                <w:szCs w:val="18"/>
              </w:rPr>
              <w:t>1647.56</w:t>
            </w:r>
          </w:p>
        </w:tc>
        <w:tc>
          <w:tcPr>
            <w:tcW w:w="882" w:type="dxa"/>
          </w:tcPr>
          <w:p>
            <w:pPr>
              <w:spacing w:line="360" w:lineRule="auto"/>
              <w:jc w:val="center"/>
              <w:rPr>
                <w:rFonts w:ascii="宋体" w:hAnsi="宋体"/>
                <w:bCs/>
                <w:sz w:val="18"/>
                <w:szCs w:val="18"/>
              </w:rPr>
            </w:pPr>
            <w:r>
              <w:rPr>
                <w:rFonts w:ascii="宋体" w:hAnsi="宋体"/>
                <w:bCs/>
                <w:sz w:val="18"/>
                <w:szCs w:val="18"/>
              </w:rPr>
              <w:t>289.20</w:t>
            </w:r>
          </w:p>
        </w:tc>
        <w:tc>
          <w:tcPr>
            <w:tcW w:w="851" w:type="dxa"/>
          </w:tcPr>
          <w:p>
            <w:pPr>
              <w:spacing w:line="360" w:lineRule="auto"/>
              <w:jc w:val="center"/>
              <w:rPr>
                <w:rFonts w:ascii="宋体" w:hAnsi="宋体"/>
                <w:bCs/>
                <w:sz w:val="18"/>
                <w:szCs w:val="18"/>
              </w:rPr>
            </w:pPr>
            <w:r>
              <w:rPr>
                <w:rFonts w:ascii="宋体" w:hAnsi="宋体"/>
                <w:bCs/>
                <w:sz w:val="18"/>
                <w:szCs w:val="18"/>
              </w:rPr>
              <w:t>185.62</w:t>
            </w:r>
          </w:p>
        </w:tc>
        <w:tc>
          <w:tcPr>
            <w:tcW w:w="846" w:type="dxa"/>
          </w:tcPr>
          <w:p>
            <w:pPr>
              <w:spacing w:line="360" w:lineRule="auto"/>
              <w:jc w:val="center"/>
              <w:rPr>
                <w:rFonts w:ascii="宋体" w:hAnsi="宋体"/>
                <w:bCs/>
                <w:sz w:val="18"/>
                <w:szCs w:val="18"/>
              </w:rPr>
            </w:pPr>
            <w:r>
              <w:rPr>
                <w:rFonts w:ascii="宋体" w:hAnsi="宋体"/>
                <w:bCs/>
                <w:sz w:val="18"/>
                <w:szCs w:val="18"/>
              </w:rPr>
              <w:t>1199.74</w:t>
            </w:r>
          </w:p>
        </w:tc>
      </w:tr>
    </w:tbl>
    <w:p>
      <w:pPr>
        <w:spacing w:line="360" w:lineRule="auto"/>
        <w:rPr>
          <w:rFonts w:ascii="宋体"/>
          <w:szCs w:val="21"/>
        </w:rPr>
      </w:pPr>
    </w:p>
    <w:p>
      <w:pPr>
        <w:spacing w:line="360" w:lineRule="auto"/>
        <w:rPr>
          <w:rFonts w:ascii="宋体"/>
          <w:szCs w:val="21"/>
        </w:rPr>
      </w:pPr>
      <w:r>
        <w:rPr>
          <w:rFonts w:hint="eastAsia" w:ascii="宋体" w:hAnsi="宋体"/>
        </w:rPr>
        <w:t>答：打桩：</w:t>
      </w:r>
      <w:r>
        <w:rPr>
          <w:rFonts w:ascii="宋体" w:hAnsi="宋体"/>
        </w:rPr>
        <w:t>0.4*0.4*900*16</w:t>
      </w:r>
      <w:r>
        <w:rPr>
          <w:rFonts w:hint="eastAsia" w:ascii="宋体" w:hAnsi="宋体"/>
        </w:rPr>
        <w:t>＝</w:t>
      </w:r>
      <w:r>
        <w:rPr>
          <w:rFonts w:ascii="宋体" w:hAnsi="宋体"/>
        </w:rPr>
        <w:t xml:space="preserve">2304m3                     </w:t>
      </w:r>
      <w:r>
        <w:rPr>
          <w:rFonts w:hint="eastAsia" w:ascii="宋体" w:hAnsi="宋体"/>
        </w:rPr>
        <w:t>（</w:t>
      </w:r>
      <w:r>
        <w:rPr>
          <w:rFonts w:ascii="宋体" w:hAnsi="宋体"/>
        </w:rPr>
        <w:t>2</w:t>
      </w:r>
      <w:r>
        <w:rPr>
          <w:rFonts w:hint="eastAsia" w:ascii="宋体" w:hAnsi="宋体"/>
        </w:rPr>
        <w:t>分）</w:t>
      </w:r>
    </w:p>
    <w:p>
      <w:pPr>
        <w:spacing w:line="360" w:lineRule="auto"/>
        <w:ind w:left="315" w:leftChars="150" w:firstLine="105" w:firstLineChars="50"/>
        <w:rPr>
          <w:rFonts w:ascii="宋体"/>
        </w:rPr>
      </w:pPr>
      <w:r>
        <w:rPr>
          <w:rFonts w:hint="eastAsia" w:ascii="宋体" w:hAnsi="宋体"/>
        </w:rPr>
        <w:t>送桩：</w:t>
      </w:r>
      <w:r>
        <w:rPr>
          <w:rFonts w:ascii="宋体" w:hAnsi="宋体"/>
        </w:rPr>
        <w:t>0.4*0.4*</w:t>
      </w:r>
      <w:r>
        <w:rPr>
          <w:rFonts w:hint="eastAsia" w:ascii="宋体" w:hAnsi="宋体"/>
        </w:rPr>
        <w:t>（</w:t>
      </w:r>
      <w:r>
        <w:rPr>
          <w:rFonts w:ascii="宋体" w:hAnsi="宋体"/>
        </w:rPr>
        <w:t>0.6+0.5</w:t>
      </w:r>
      <w:r>
        <w:rPr>
          <w:rFonts w:hint="eastAsia" w:ascii="宋体" w:hAnsi="宋体"/>
        </w:rPr>
        <w:t>）</w:t>
      </w:r>
      <w:r>
        <w:rPr>
          <w:rFonts w:ascii="宋体" w:hAnsi="宋体"/>
        </w:rPr>
        <w:t>*900</w:t>
      </w:r>
      <w:r>
        <w:rPr>
          <w:rFonts w:hint="eastAsia" w:ascii="宋体" w:hAnsi="宋体"/>
        </w:rPr>
        <w:t>＝</w:t>
      </w:r>
      <w:r>
        <w:rPr>
          <w:rFonts w:ascii="宋体" w:hAnsi="宋体"/>
        </w:rPr>
        <w:t xml:space="preserve">158.4m3            </w:t>
      </w:r>
      <w:r>
        <w:rPr>
          <w:rFonts w:hint="eastAsia" w:ascii="宋体" w:hAnsi="宋体"/>
        </w:rPr>
        <w:t>（</w:t>
      </w:r>
      <w:r>
        <w:rPr>
          <w:rFonts w:ascii="宋体" w:hAnsi="宋体"/>
        </w:rPr>
        <w:t>2</w:t>
      </w:r>
      <w:r>
        <w:rPr>
          <w:rFonts w:hint="eastAsia" w:ascii="宋体" w:hAnsi="宋体"/>
        </w:rPr>
        <w:t>分）</w:t>
      </w:r>
    </w:p>
    <w:p>
      <w:pPr>
        <w:spacing w:line="360" w:lineRule="auto"/>
        <w:ind w:left="315" w:leftChars="150"/>
        <w:rPr>
          <w:rFonts w:ascii="宋体"/>
        </w:rPr>
      </w:pPr>
      <w:r>
        <w:rPr>
          <w:rFonts w:hint="eastAsia" w:ascii="宋体" w:hAnsi="宋体"/>
        </w:rPr>
        <w:t>接桩：</w:t>
      </w:r>
      <w:r>
        <w:rPr>
          <w:rFonts w:ascii="宋体" w:hAnsi="宋体"/>
        </w:rPr>
        <w:t>0.4*0.4*900</w:t>
      </w:r>
      <w:r>
        <w:rPr>
          <w:rFonts w:hint="eastAsia" w:ascii="宋体" w:hAnsi="宋体"/>
        </w:rPr>
        <w:t>＝</w:t>
      </w:r>
      <w:r>
        <w:rPr>
          <w:rFonts w:ascii="宋体" w:hAnsi="宋体"/>
        </w:rPr>
        <w:t xml:space="preserve">144m2                         </w:t>
      </w:r>
      <w:r>
        <w:rPr>
          <w:rFonts w:hint="eastAsia" w:ascii="宋体" w:hAnsi="宋体"/>
        </w:rPr>
        <w:t>（</w:t>
      </w:r>
      <w:r>
        <w:rPr>
          <w:rFonts w:ascii="宋体" w:hAnsi="宋体"/>
        </w:rPr>
        <w:t>2</w:t>
      </w:r>
      <w:r>
        <w:rPr>
          <w:rFonts w:hint="eastAsia" w:ascii="宋体" w:hAnsi="宋体"/>
        </w:rPr>
        <w:t>分）</w:t>
      </w:r>
    </w:p>
    <w:p>
      <w:pPr>
        <w:spacing w:line="360" w:lineRule="auto"/>
        <w:ind w:left="315" w:leftChars="150"/>
        <w:rPr>
          <w:rFonts w:ascii="宋体"/>
        </w:rPr>
      </w:pPr>
      <w:r>
        <w:rPr>
          <w:rFonts w:hint="eastAsia" w:ascii="宋体" w:hAnsi="宋体"/>
        </w:rPr>
        <w:t>打桩直接工程费：（</w:t>
      </w:r>
      <w:r>
        <w:rPr>
          <w:rFonts w:ascii="宋体" w:hAnsi="宋体"/>
        </w:rPr>
        <w:t>2304+158.4</w:t>
      </w:r>
      <w:r>
        <w:rPr>
          <w:rFonts w:hint="eastAsia" w:ascii="宋体" w:hAnsi="宋体"/>
        </w:rPr>
        <w:t>）</w:t>
      </w:r>
      <w:r>
        <w:rPr>
          <w:rFonts w:ascii="宋体" w:hAnsi="宋体"/>
        </w:rPr>
        <w:t>*1618.79/10</w:t>
      </w:r>
      <w:r>
        <w:rPr>
          <w:rFonts w:hint="eastAsia" w:ascii="宋体" w:hAnsi="宋体"/>
        </w:rPr>
        <w:t>＝</w:t>
      </w:r>
      <w:r>
        <w:rPr>
          <w:rFonts w:ascii="宋体" w:hAnsi="宋体"/>
        </w:rPr>
        <w:t>398610.85</w:t>
      </w:r>
      <w:r>
        <w:rPr>
          <w:rFonts w:hint="eastAsia" w:ascii="宋体" w:hAnsi="宋体"/>
        </w:rPr>
        <w:t>元</w:t>
      </w:r>
      <w:r>
        <w:rPr>
          <w:rFonts w:ascii="宋体" w:hAnsi="宋体"/>
        </w:rPr>
        <w:t xml:space="preserve">             </w:t>
      </w:r>
      <w:r>
        <w:rPr>
          <w:rFonts w:hint="eastAsia" w:ascii="宋体" w:hAnsi="宋体"/>
        </w:rPr>
        <w:t>（</w:t>
      </w:r>
      <w:r>
        <w:rPr>
          <w:rFonts w:ascii="宋体" w:hAnsi="宋体"/>
        </w:rPr>
        <w:t>2</w:t>
      </w:r>
      <w:r>
        <w:rPr>
          <w:rFonts w:hint="eastAsia" w:ascii="宋体" w:hAnsi="宋体"/>
        </w:rPr>
        <w:t>分）</w:t>
      </w:r>
    </w:p>
    <w:p>
      <w:pPr>
        <w:spacing w:line="360" w:lineRule="auto"/>
        <w:ind w:left="315" w:leftChars="150"/>
        <w:rPr>
          <w:rFonts w:ascii="宋体"/>
        </w:rPr>
      </w:pPr>
      <w:r>
        <w:rPr>
          <w:rFonts w:hint="eastAsia" w:ascii="宋体" w:hAnsi="宋体"/>
        </w:rPr>
        <w:t>其中</w:t>
      </w:r>
      <w:r>
        <w:rPr>
          <w:rFonts w:ascii="宋体" w:hAnsi="宋体"/>
        </w:rPr>
        <w:t xml:space="preserve"> </w:t>
      </w:r>
      <w:r>
        <w:rPr>
          <w:rFonts w:hint="eastAsia" w:ascii="宋体" w:hAnsi="宋体"/>
        </w:rPr>
        <w:t>人工费：（</w:t>
      </w:r>
      <w:r>
        <w:rPr>
          <w:rFonts w:ascii="宋体" w:hAnsi="宋体"/>
        </w:rPr>
        <w:t>2304+158.4</w:t>
      </w:r>
      <w:r>
        <w:rPr>
          <w:rFonts w:hint="eastAsia" w:ascii="宋体" w:hAnsi="宋体"/>
        </w:rPr>
        <w:t>）</w:t>
      </w:r>
      <w:r>
        <w:rPr>
          <w:rFonts w:ascii="宋体" w:hAnsi="宋体"/>
        </w:rPr>
        <w:t>*339.88/10</w:t>
      </w:r>
      <w:r>
        <w:rPr>
          <w:rFonts w:hint="eastAsia" w:ascii="宋体" w:hAnsi="宋体"/>
        </w:rPr>
        <w:t>＝</w:t>
      </w:r>
      <w:r>
        <w:rPr>
          <w:rFonts w:ascii="宋体" w:hAnsi="宋体"/>
        </w:rPr>
        <w:t>83692.05</w:t>
      </w:r>
      <w:r>
        <w:rPr>
          <w:rFonts w:hint="eastAsia" w:ascii="宋体" w:hAnsi="宋体"/>
        </w:rPr>
        <w:t>元</w:t>
      </w:r>
    </w:p>
    <w:p>
      <w:pPr>
        <w:spacing w:line="360" w:lineRule="auto"/>
        <w:ind w:left="315" w:leftChars="150"/>
        <w:rPr>
          <w:rFonts w:ascii="宋体"/>
        </w:rPr>
      </w:pPr>
      <w:r>
        <w:rPr>
          <w:rFonts w:ascii="宋体" w:hAnsi="宋体"/>
        </w:rPr>
        <w:t xml:space="preserve">     </w:t>
      </w:r>
      <w:r>
        <w:rPr>
          <w:rFonts w:hint="eastAsia" w:ascii="宋体" w:hAnsi="宋体"/>
        </w:rPr>
        <w:t>材料费：（</w:t>
      </w:r>
      <w:r>
        <w:rPr>
          <w:rFonts w:ascii="宋体" w:hAnsi="宋体"/>
        </w:rPr>
        <w:t>2304+158.4</w:t>
      </w:r>
      <w:r>
        <w:rPr>
          <w:rFonts w:hint="eastAsia" w:ascii="宋体" w:hAnsi="宋体"/>
        </w:rPr>
        <w:t>）</w:t>
      </w:r>
      <w:r>
        <w:rPr>
          <w:rFonts w:ascii="宋体" w:hAnsi="宋体"/>
        </w:rPr>
        <w:t>*60.52/10</w:t>
      </w:r>
      <w:r>
        <w:rPr>
          <w:rFonts w:hint="eastAsia" w:ascii="宋体" w:hAnsi="宋体"/>
        </w:rPr>
        <w:t>＝</w:t>
      </w:r>
      <w:r>
        <w:rPr>
          <w:rFonts w:ascii="宋体" w:hAnsi="宋体"/>
        </w:rPr>
        <w:t>14902.45</w:t>
      </w:r>
      <w:r>
        <w:rPr>
          <w:rFonts w:hint="eastAsia" w:ascii="宋体" w:hAnsi="宋体"/>
        </w:rPr>
        <w:t>元</w:t>
      </w:r>
    </w:p>
    <w:p>
      <w:pPr>
        <w:spacing w:line="360" w:lineRule="auto"/>
        <w:ind w:left="315" w:leftChars="150"/>
        <w:rPr>
          <w:rFonts w:ascii="宋体"/>
        </w:rPr>
      </w:pPr>
      <w:r>
        <w:rPr>
          <w:rFonts w:ascii="宋体" w:hAnsi="宋体"/>
        </w:rPr>
        <w:t xml:space="preserve">     </w:t>
      </w:r>
      <w:r>
        <w:rPr>
          <w:rFonts w:hint="eastAsia" w:ascii="宋体" w:hAnsi="宋体"/>
        </w:rPr>
        <w:t>机械费：（</w:t>
      </w:r>
      <w:r>
        <w:rPr>
          <w:rFonts w:ascii="宋体" w:hAnsi="宋体"/>
        </w:rPr>
        <w:t>2304+158.4</w:t>
      </w:r>
      <w:r>
        <w:rPr>
          <w:rFonts w:hint="eastAsia" w:ascii="宋体" w:hAnsi="宋体"/>
        </w:rPr>
        <w:t>）</w:t>
      </w:r>
      <w:r>
        <w:rPr>
          <w:rFonts w:ascii="宋体" w:hAnsi="宋体"/>
        </w:rPr>
        <w:t>*1218.39/10</w:t>
      </w:r>
      <w:r>
        <w:rPr>
          <w:rFonts w:hint="eastAsia" w:ascii="宋体" w:hAnsi="宋体"/>
        </w:rPr>
        <w:t>＝</w:t>
      </w:r>
      <w:r>
        <w:rPr>
          <w:rFonts w:ascii="宋体" w:hAnsi="宋体"/>
        </w:rPr>
        <w:t>300016.35</w:t>
      </w:r>
      <w:r>
        <w:rPr>
          <w:rFonts w:hint="eastAsia" w:ascii="宋体" w:hAnsi="宋体"/>
        </w:rPr>
        <w:t>元</w:t>
      </w:r>
    </w:p>
    <w:p>
      <w:pPr>
        <w:spacing w:line="360" w:lineRule="auto"/>
        <w:ind w:left="315" w:leftChars="150"/>
        <w:rPr>
          <w:rFonts w:ascii="宋体"/>
        </w:rPr>
      </w:pPr>
      <w:r>
        <w:rPr>
          <w:rFonts w:hint="eastAsia" w:ascii="宋体" w:hAnsi="宋体"/>
        </w:rPr>
        <w:t>接桩直接工程费：</w:t>
      </w:r>
      <w:r>
        <w:rPr>
          <w:rFonts w:ascii="宋体" w:hAnsi="宋体"/>
        </w:rPr>
        <w:t xml:space="preserve"> 144*1618.79</w:t>
      </w:r>
      <w:r>
        <w:rPr>
          <w:rFonts w:hint="eastAsia" w:ascii="宋体" w:hAnsi="宋体"/>
        </w:rPr>
        <w:t>＝</w:t>
      </w:r>
      <w:r>
        <w:rPr>
          <w:rFonts w:ascii="宋体" w:hAnsi="宋体"/>
        </w:rPr>
        <w:t>237,248.64</w:t>
      </w:r>
      <w:r>
        <w:rPr>
          <w:rFonts w:hint="eastAsia" w:ascii="宋体" w:hAnsi="宋体"/>
        </w:rPr>
        <w:t>元</w:t>
      </w:r>
      <w:r>
        <w:rPr>
          <w:rFonts w:ascii="宋体" w:hAnsi="宋体"/>
        </w:rPr>
        <w:t xml:space="preserve">                       </w:t>
      </w:r>
      <w:r>
        <w:rPr>
          <w:rFonts w:hint="eastAsia" w:ascii="宋体" w:hAnsi="宋体"/>
        </w:rPr>
        <w:t>（</w:t>
      </w:r>
      <w:r>
        <w:rPr>
          <w:rFonts w:ascii="宋体" w:hAnsi="宋体"/>
        </w:rPr>
        <w:t>2</w:t>
      </w:r>
      <w:r>
        <w:rPr>
          <w:rFonts w:hint="eastAsia" w:ascii="宋体" w:hAnsi="宋体"/>
        </w:rPr>
        <w:t>分）</w:t>
      </w:r>
    </w:p>
    <w:p>
      <w:pPr>
        <w:spacing w:line="360" w:lineRule="auto"/>
        <w:ind w:left="315" w:leftChars="150"/>
        <w:rPr>
          <w:rFonts w:ascii="宋体"/>
        </w:rPr>
      </w:pPr>
      <w:r>
        <w:rPr>
          <w:rFonts w:hint="eastAsia" w:ascii="宋体" w:hAnsi="宋体"/>
        </w:rPr>
        <w:t>其中</w:t>
      </w:r>
      <w:r>
        <w:rPr>
          <w:rFonts w:ascii="宋体" w:hAnsi="宋体"/>
        </w:rPr>
        <w:t xml:space="preserve"> </w:t>
      </w:r>
      <w:r>
        <w:rPr>
          <w:rFonts w:hint="eastAsia" w:ascii="宋体" w:hAnsi="宋体"/>
        </w:rPr>
        <w:t>人工费：</w:t>
      </w:r>
      <w:r>
        <w:rPr>
          <w:rFonts w:ascii="宋体" w:hAnsi="宋体"/>
        </w:rPr>
        <w:t>144*289.2</w:t>
      </w:r>
      <w:r>
        <w:rPr>
          <w:rFonts w:hint="eastAsia" w:ascii="宋体" w:hAnsi="宋体"/>
        </w:rPr>
        <w:t>＝</w:t>
      </w:r>
      <w:r>
        <w:rPr>
          <w:rFonts w:ascii="宋体" w:hAnsi="宋体"/>
        </w:rPr>
        <w:t>41,644.8</w:t>
      </w:r>
      <w:r>
        <w:rPr>
          <w:rFonts w:hint="eastAsia" w:ascii="宋体" w:hAnsi="宋体"/>
        </w:rPr>
        <w:t>元</w:t>
      </w:r>
    </w:p>
    <w:p>
      <w:pPr>
        <w:spacing w:line="360" w:lineRule="auto"/>
        <w:ind w:left="315" w:leftChars="150"/>
        <w:rPr>
          <w:rFonts w:ascii="宋体"/>
        </w:rPr>
      </w:pPr>
      <w:r>
        <w:rPr>
          <w:rFonts w:ascii="宋体" w:hAnsi="宋体"/>
        </w:rPr>
        <w:t xml:space="preserve">     </w:t>
      </w:r>
      <w:r>
        <w:rPr>
          <w:rFonts w:hint="eastAsia" w:ascii="宋体" w:hAnsi="宋体"/>
        </w:rPr>
        <w:t>材料费：</w:t>
      </w:r>
      <w:r>
        <w:rPr>
          <w:rFonts w:ascii="宋体" w:hAnsi="宋体"/>
        </w:rPr>
        <w:t>144*185.62</w:t>
      </w:r>
      <w:r>
        <w:rPr>
          <w:rFonts w:hint="eastAsia" w:ascii="宋体" w:hAnsi="宋体"/>
        </w:rPr>
        <w:t>＝</w:t>
      </w:r>
      <w:r>
        <w:rPr>
          <w:rFonts w:ascii="宋体" w:hAnsi="宋体"/>
        </w:rPr>
        <w:t>26,729.28</w:t>
      </w:r>
      <w:r>
        <w:rPr>
          <w:rFonts w:hint="eastAsia" w:ascii="宋体" w:hAnsi="宋体"/>
        </w:rPr>
        <w:t>元</w:t>
      </w:r>
    </w:p>
    <w:p>
      <w:pPr>
        <w:spacing w:line="360" w:lineRule="auto"/>
        <w:ind w:left="315" w:leftChars="150"/>
        <w:rPr>
          <w:rFonts w:ascii="宋体"/>
        </w:rPr>
      </w:pPr>
      <w:r>
        <w:rPr>
          <w:rFonts w:ascii="宋体" w:hAnsi="宋体"/>
        </w:rPr>
        <w:t xml:space="preserve">     </w:t>
      </w:r>
      <w:r>
        <w:rPr>
          <w:rFonts w:hint="eastAsia" w:ascii="宋体" w:hAnsi="宋体"/>
        </w:rPr>
        <w:t>机械费：</w:t>
      </w:r>
      <w:r>
        <w:rPr>
          <w:rFonts w:ascii="宋体" w:hAnsi="宋体"/>
        </w:rPr>
        <w:t>144*1199.74</w:t>
      </w:r>
      <w:r>
        <w:rPr>
          <w:rFonts w:hint="eastAsia" w:ascii="宋体" w:hAnsi="宋体"/>
        </w:rPr>
        <w:t>＝</w:t>
      </w:r>
      <w:r>
        <w:rPr>
          <w:rFonts w:ascii="宋体" w:hAnsi="宋体"/>
        </w:rPr>
        <w:t>172,762.56</w:t>
      </w:r>
      <w:r>
        <w:rPr>
          <w:rFonts w:hint="eastAsia" w:ascii="宋体" w:hAnsi="宋体"/>
        </w:rPr>
        <w:t>元</w:t>
      </w:r>
    </w:p>
    <w:p>
      <w:pPr>
        <w:spacing w:line="360" w:lineRule="auto"/>
        <w:rPr>
          <w:rFonts w:ascii="宋体"/>
          <w:szCs w:val="21"/>
        </w:rPr>
      </w:pPr>
    </w:p>
    <w:p>
      <w:pPr>
        <w:spacing w:line="360" w:lineRule="auto"/>
        <w:rPr>
          <w:rFonts w:ascii="宋体"/>
          <w:szCs w:val="21"/>
        </w:rPr>
      </w:pPr>
      <w:r>
        <w:rPr>
          <w:rFonts w:ascii="宋体" w:hAnsi="宋体"/>
          <w:szCs w:val="21"/>
        </w:rPr>
        <w:t>3</w:t>
      </w:r>
      <w:r>
        <w:rPr>
          <w:rFonts w:hint="eastAsia" w:ascii="宋体" w:hAnsi="宋体"/>
          <w:szCs w:val="21"/>
        </w:rPr>
        <w:t>、某工程采用混凝土条形基础如图所示。已知土壤类别为三类土，垫层顶标高为</w:t>
      </w:r>
      <w:r>
        <w:rPr>
          <w:rFonts w:ascii="宋体" w:hAnsi="宋体"/>
          <w:szCs w:val="21"/>
        </w:rPr>
        <w:t>-3.2m</w:t>
      </w:r>
      <w:r>
        <w:rPr>
          <w:rFonts w:hint="eastAsia" w:ascii="宋体" w:hAnsi="宋体"/>
          <w:szCs w:val="21"/>
        </w:rPr>
        <w:t>，垫层厚</w:t>
      </w:r>
      <w:r>
        <w:rPr>
          <w:rFonts w:ascii="宋体" w:hAnsi="宋体"/>
          <w:szCs w:val="21"/>
        </w:rPr>
        <w:t>100mm</w:t>
      </w:r>
      <w:r>
        <w:rPr>
          <w:rFonts w:hint="eastAsia" w:ascii="宋体" w:hAnsi="宋体"/>
          <w:szCs w:val="21"/>
        </w:rPr>
        <w:t>，室外地坪标高</w:t>
      </w:r>
      <w:r>
        <w:rPr>
          <w:rFonts w:ascii="宋体" w:hAnsi="宋体"/>
          <w:szCs w:val="21"/>
        </w:rPr>
        <w:t>-0.3m</w:t>
      </w:r>
      <w:r>
        <w:rPr>
          <w:rFonts w:hint="eastAsia" w:ascii="宋体" w:hAnsi="宋体"/>
          <w:szCs w:val="21"/>
        </w:rPr>
        <w:t>，弃土运距</w:t>
      </w:r>
      <w:r>
        <w:rPr>
          <w:rFonts w:ascii="宋体" w:hAnsi="宋体"/>
          <w:szCs w:val="21"/>
        </w:rPr>
        <w:t>100m</w:t>
      </w:r>
      <w:r>
        <w:rPr>
          <w:rFonts w:hint="eastAsia" w:ascii="宋体" w:hAnsi="宋体"/>
          <w:szCs w:val="21"/>
        </w:rPr>
        <w:t>。混凝土强度等级为：基础垫层</w:t>
      </w:r>
      <w:r>
        <w:rPr>
          <w:rFonts w:ascii="宋体" w:hAnsi="宋体"/>
          <w:szCs w:val="21"/>
        </w:rPr>
        <w:t>C10</w:t>
      </w:r>
      <w:r>
        <w:rPr>
          <w:rFonts w:hint="eastAsia" w:ascii="宋体" w:hAnsi="宋体"/>
          <w:szCs w:val="21"/>
        </w:rPr>
        <w:t>，基础</w:t>
      </w:r>
      <w:r>
        <w:rPr>
          <w:rFonts w:ascii="宋体" w:hAnsi="宋体"/>
          <w:szCs w:val="21"/>
        </w:rPr>
        <w:t>C20</w:t>
      </w:r>
      <w:r>
        <w:rPr>
          <w:rFonts w:hint="eastAsia" w:ascii="宋体" w:hAnsi="宋体"/>
          <w:szCs w:val="21"/>
        </w:rPr>
        <w:t>。</w:t>
      </w:r>
      <w:r>
        <w:rPr>
          <w:rFonts w:ascii="宋体" w:hAnsi="宋体"/>
          <w:szCs w:val="21"/>
        </w:rPr>
        <w:t xml:space="preserve">  </w:t>
      </w:r>
      <w:r>
        <w:rPr>
          <w:rFonts w:hint="eastAsia" w:ascii="宋体" w:hAnsi="宋体"/>
          <w:szCs w:val="21"/>
        </w:rPr>
        <w:t>挖出的土方全部外运。</w:t>
      </w:r>
    </w:p>
    <w:p>
      <w:pPr>
        <w:spacing w:line="360" w:lineRule="auto"/>
        <w:ind w:firstLine="315" w:firstLineChars="150"/>
        <w:rPr>
          <w:rFonts w:ascii="宋体"/>
          <w:szCs w:val="21"/>
        </w:rPr>
      </w:pPr>
      <w:r>
        <w:rPr>
          <w:rFonts w:ascii="宋体" w:hAnsi="宋体"/>
          <w:szCs w:val="21"/>
        </w:rPr>
        <w:t>1</w:t>
      </w:r>
      <w:r>
        <w:rPr>
          <w:rFonts w:hint="eastAsia" w:ascii="宋体" w:hAnsi="宋体"/>
          <w:szCs w:val="21"/>
        </w:rPr>
        <w:t>）根据图示内容和《建设工程工程量清单计价规范》的规定，按照表</w:t>
      </w:r>
      <w:r>
        <w:rPr>
          <w:rFonts w:ascii="宋体" w:hAnsi="宋体"/>
          <w:szCs w:val="21"/>
        </w:rPr>
        <w:t>1</w:t>
      </w:r>
      <w:r>
        <w:rPr>
          <w:rFonts w:hint="eastAsia" w:ascii="宋体" w:hAnsi="宋体"/>
          <w:szCs w:val="21"/>
        </w:rPr>
        <w:t>中所列清单项目编制分部分项工程量清单，编制挖土方及基础的分部分项工程量清单，并将计算过程和结果填入表</w:t>
      </w:r>
      <w:r>
        <w:rPr>
          <w:rFonts w:ascii="宋体" w:hAnsi="宋体"/>
          <w:szCs w:val="21"/>
        </w:rPr>
        <w:t>2</w:t>
      </w:r>
      <w:r>
        <w:rPr>
          <w:rFonts w:hint="eastAsia" w:ascii="宋体" w:hAnsi="宋体"/>
          <w:szCs w:val="21"/>
        </w:rPr>
        <w:t>所示“分部分项工程量清单”。</w:t>
      </w:r>
    </w:p>
    <w:p>
      <w:pPr>
        <w:spacing w:line="360" w:lineRule="auto"/>
        <w:ind w:firstLine="315" w:firstLineChars="150"/>
        <w:rPr>
          <w:rFonts w:ascii="宋体"/>
          <w:szCs w:val="21"/>
        </w:rPr>
      </w:pPr>
      <w:r>
        <w:rPr>
          <w:rFonts w:ascii="宋体" w:hAnsi="宋体"/>
          <w:szCs w:val="21"/>
        </w:rPr>
        <w:t>2</w:t>
      </w:r>
      <w:r>
        <w:rPr>
          <w:rFonts w:hint="eastAsia" w:ascii="宋体" w:hAnsi="宋体"/>
          <w:szCs w:val="21"/>
        </w:rPr>
        <w:t>）某承包商拟投标该工程，根据地址资料确定挖地槽部分为人工放坡开挖，工作面每边增加</w:t>
      </w:r>
      <w:r>
        <w:rPr>
          <w:rFonts w:ascii="宋体" w:hAnsi="宋体"/>
          <w:szCs w:val="21"/>
        </w:rPr>
        <w:t>0.3m</w:t>
      </w:r>
      <w:r>
        <w:rPr>
          <w:rFonts w:hint="eastAsia" w:ascii="宋体" w:hAnsi="宋体"/>
          <w:szCs w:val="21"/>
        </w:rPr>
        <w:t>，自垫层下表面开始放坡，放坡系数为</w:t>
      </w:r>
      <w:r>
        <w:rPr>
          <w:rFonts w:ascii="宋体" w:hAnsi="宋体"/>
          <w:szCs w:val="21"/>
        </w:rPr>
        <w:t>0.33</w:t>
      </w:r>
      <w:r>
        <w:rPr>
          <w:rFonts w:hint="eastAsia" w:ascii="宋体" w:hAnsi="宋体"/>
          <w:szCs w:val="21"/>
        </w:rPr>
        <w:t>，挖出的土方均用人工外运。</w:t>
      </w:r>
    </w:p>
    <w:p>
      <w:pPr>
        <w:spacing w:line="360" w:lineRule="auto"/>
        <w:ind w:firstLine="315" w:firstLineChars="150"/>
        <w:rPr>
          <w:rFonts w:ascii="宋体"/>
          <w:szCs w:val="21"/>
        </w:rPr>
      </w:pPr>
      <w:r>
        <w:rPr>
          <w:rFonts w:hint="eastAsia" w:ascii="宋体" w:hAnsi="宋体"/>
          <w:szCs w:val="21"/>
        </w:rPr>
        <w:t>查</w:t>
      </w:r>
      <w:r>
        <w:rPr>
          <w:rFonts w:ascii="宋体" w:hAnsi="宋体"/>
          <w:szCs w:val="21"/>
        </w:rPr>
        <w:t>2008</w:t>
      </w:r>
      <w:r>
        <w:rPr>
          <w:rFonts w:hint="eastAsia" w:ascii="宋体" w:hAnsi="宋体"/>
          <w:szCs w:val="21"/>
        </w:rPr>
        <w:t>辽宁省建筑工程计价定额，可得人工挖沟槽项目（三类土）深度</w:t>
      </w:r>
      <w:r>
        <w:rPr>
          <w:rFonts w:ascii="宋体" w:hAnsi="宋体"/>
          <w:szCs w:val="21"/>
        </w:rPr>
        <w:t>4.0m</w:t>
      </w:r>
      <w:r>
        <w:rPr>
          <w:rFonts w:hint="eastAsia" w:ascii="宋体" w:hAnsi="宋体"/>
          <w:szCs w:val="21"/>
        </w:rPr>
        <w:t>以内的人工费为</w:t>
      </w:r>
      <w:r>
        <w:rPr>
          <w:rFonts w:ascii="宋体" w:hAnsi="宋体"/>
          <w:szCs w:val="21"/>
        </w:rPr>
        <w:t>2327.08</w:t>
      </w:r>
      <w:r>
        <w:rPr>
          <w:rFonts w:hint="eastAsia" w:ascii="宋体" w:hAnsi="宋体"/>
          <w:szCs w:val="21"/>
        </w:rPr>
        <w:t>元</w:t>
      </w:r>
      <w:r>
        <w:rPr>
          <w:rFonts w:ascii="宋体" w:hAnsi="宋体"/>
          <w:szCs w:val="21"/>
        </w:rPr>
        <w:t>/100m</w:t>
      </w:r>
      <w:r>
        <w:rPr>
          <w:rFonts w:ascii="宋体" w:hAnsi="宋体"/>
          <w:szCs w:val="21"/>
          <w:vertAlign w:val="superscript"/>
        </w:rPr>
        <w:t>3</w:t>
      </w:r>
      <w:r>
        <w:rPr>
          <w:rFonts w:hint="eastAsia" w:ascii="宋体" w:hAnsi="宋体"/>
          <w:szCs w:val="21"/>
        </w:rPr>
        <w:t>；人工运土方运距</w:t>
      </w:r>
      <w:r>
        <w:rPr>
          <w:rFonts w:ascii="宋体" w:hAnsi="宋体"/>
          <w:szCs w:val="21"/>
        </w:rPr>
        <w:t>50m</w:t>
      </w:r>
      <w:r>
        <w:rPr>
          <w:rFonts w:hint="eastAsia" w:ascii="宋体" w:hAnsi="宋体"/>
          <w:szCs w:val="21"/>
        </w:rPr>
        <w:t>以内的直接工程费为</w:t>
      </w:r>
      <w:r>
        <w:rPr>
          <w:rFonts w:ascii="宋体" w:hAnsi="宋体"/>
          <w:szCs w:val="21"/>
        </w:rPr>
        <w:t>578.68</w:t>
      </w:r>
      <w:r>
        <w:rPr>
          <w:rFonts w:hint="eastAsia" w:ascii="宋体" w:hAnsi="宋体"/>
          <w:szCs w:val="21"/>
        </w:rPr>
        <w:t>元</w:t>
      </w:r>
      <w:r>
        <w:rPr>
          <w:rFonts w:ascii="宋体" w:hAnsi="宋体"/>
          <w:szCs w:val="21"/>
        </w:rPr>
        <w:t>/100m</w:t>
      </w:r>
      <w:r>
        <w:rPr>
          <w:rFonts w:ascii="宋体" w:hAnsi="宋体"/>
          <w:szCs w:val="21"/>
          <w:vertAlign w:val="superscript"/>
        </w:rPr>
        <w:t>3</w:t>
      </w:r>
      <w:r>
        <w:rPr>
          <w:rFonts w:hint="eastAsia" w:ascii="宋体" w:hAnsi="宋体"/>
          <w:szCs w:val="21"/>
        </w:rPr>
        <w:t>，每增加</w:t>
      </w:r>
      <w:r>
        <w:rPr>
          <w:rFonts w:ascii="宋体" w:hAnsi="宋体"/>
          <w:szCs w:val="21"/>
        </w:rPr>
        <w:t>50m</w:t>
      </w:r>
      <w:r>
        <w:rPr>
          <w:rFonts w:hint="eastAsia" w:ascii="宋体" w:hAnsi="宋体"/>
          <w:szCs w:val="21"/>
        </w:rPr>
        <w:t>的直接工程费为</w:t>
      </w:r>
      <w:r>
        <w:rPr>
          <w:rFonts w:ascii="宋体" w:hAnsi="宋体"/>
          <w:szCs w:val="21"/>
        </w:rPr>
        <w:t>92.92</w:t>
      </w:r>
      <w:r>
        <w:rPr>
          <w:rFonts w:hint="eastAsia" w:ascii="宋体" w:hAnsi="宋体"/>
          <w:szCs w:val="21"/>
        </w:rPr>
        <w:t>元</w:t>
      </w:r>
      <w:r>
        <w:rPr>
          <w:rFonts w:ascii="宋体" w:hAnsi="宋体"/>
          <w:szCs w:val="21"/>
        </w:rPr>
        <w:t>/100m</w:t>
      </w:r>
      <w:r>
        <w:rPr>
          <w:rFonts w:ascii="宋体" w:hAnsi="宋体"/>
          <w:szCs w:val="21"/>
          <w:vertAlign w:val="superscript"/>
        </w:rPr>
        <w:t>3</w:t>
      </w:r>
      <w:r>
        <w:rPr>
          <w:rFonts w:hint="eastAsia" w:ascii="宋体" w:hAnsi="宋体"/>
          <w:szCs w:val="21"/>
        </w:rPr>
        <w:t>，</w:t>
      </w:r>
    </w:p>
    <w:p>
      <w:pPr>
        <w:spacing w:line="360" w:lineRule="auto"/>
        <w:ind w:firstLine="315" w:firstLineChars="150"/>
        <w:rPr>
          <w:rFonts w:ascii="宋体"/>
          <w:szCs w:val="21"/>
        </w:rPr>
      </w:pPr>
      <w:r>
        <w:rPr>
          <w:rFonts w:hint="eastAsia" w:ascii="宋体" w:hAnsi="宋体"/>
          <w:szCs w:val="21"/>
        </w:rPr>
        <w:t>计算承包商挖基础土方的直接工程费。</w:t>
      </w:r>
    </w:p>
    <w:p>
      <w:pPr>
        <w:spacing w:line="360" w:lineRule="auto"/>
        <w:ind w:firstLine="315" w:firstLineChars="150"/>
        <w:rPr>
          <w:rFonts w:ascii="宋体"/>
          <w:szCs w:val="21"/>
        </w:rPr>
      </w:pPr>
      <w:r>
        <w:rPr>
          <w:rFonts w:ascii="宋体" w:hAnsi="宋体"/>
          <w:szCs w:val="21"/>
        </w:rPr>
        <w:t>3</w:t>
      </w:r>
      <w:r>
        <w:rPr>
          <w:rFonts w:hint="eastAsia" w:ascii="宋体" w:hAnsi="宋体"/>
          <w:szCs w:val="21"/>
        </w:rPr>
        <w:t>）承包商设定的管理费率为直接工程费的</w:t>
      </w:r>
      <w:r>
        <w:rPr>
          <w:rFonts w:ascii="宋体" w:hAnsi="宋体"/>
          <w:szCs w:val="21"/>
        </w:rPr>
        <w:t>10%</w:t>
      </w:r>
      <w:r>
        <w:rPr>
          <w:rFonts w:hint="eastAsia" w:ascii="宋体" w:hAnsi="宋体"/>
          <w:szCs w:val="21"/>
        </w:rPr>
        <w:t>；利润率为</w:t>
      </w:r>
      <w:r>
        <w:rPr>
          <w:rFonts w:ascii="宋体" w:hAnsi="宋体"/>
          <w:szCs w:val="21"/>
        </w:rPr>
        <w:t>7%</w:t>
      </w:r>
      <w:r>
        <w:rPr>
          <w:rFonts w:hint="eastAsia" w:ascii="宋体" w:hAnsi="宋体"/>
          <w:szCs w:val="21"/>
        </w:rPr>
        <w:t>，风险系数为</w:t>
      </w:r>
      <w:r>
        <w:rPr>
          <w:rFonts w:ascii="宋体" w:hAnsi="宋体"/>
          <w:szCs w:val="21"/>
        </w:rPr>
        <w:t>1%</w:t>
      </w:r>
      <w:r>
        <w:rPr>
          <w:rFonts w:hint="eastAsia" w:ascii="宋体" w:hAnsi="宋体"/>
          <w:szCs w:val="21"/>
        </w:rPr>
        <w:t>，（利润和风险费以直接工程费和管理费之和为基数计算），试计算承包商填报的挖条形基础土方工程量清单的综合单价。（</w:t>
      </w:r>
      <w:r>
        <w:rPr>
          <w:rFonts w:ascii="宋体" w:hAnsi="宋体"/>
          <w:szCs w:val="21"/>
        </w:rPr>
        <w:t>20</w:t>
      </w:r>
      <w:r>
        <w:rPr>
          <w:rFonts w:hint="eastAsia" w:ascii="宋体" w:hAnsi="宋体"/>
          <w:szCs w:val="21"/>
        </w:rPr>
        <w:t>分）</w:t>
      </w:r>
    </w:p>
    <w:p>
      <w:pPr>
        <w:spacing w:line="360" w:lineRule="auto"/>
        <w:jc w:val="center"/>
        <w:rPr>
          <w:rFonts w:ascii="宋体"/>
          <w:sz w:val="18"/>
          <w:szCs w:val="18"/>
        </w:rPr>
      </w:pPr>
      <w:r>
        <w:rPr>
          <w:rFonts w:hint="eastAsia" w:ascii="宋体" w:hAnsi="宋体"/>
          <w:sz w:val="18"/>
          <w:szCs w:val="18"/>
        </w:rPr>
        <w:t>表</w:t>
      </w:r>
      <w:r>
        <w:rPr>
          <w:rFonts w:ascii="宋体" w:hAnsi="宋体"/>
          <w:sz w:val="18"/>
          <w:szCs w:val="18"/>
        </w:rPr>
        <w:t xml:space="preserve">1 </w:t>
      </w:r>
      <w:r>
        <w:rPr>
          <w:rFonts w:hint="eastAsia" w:ascii="宋体" w:hAnsi="宋体"/>
          <w:sz w:val="18"/>
          <w:szCs w:val="18"/>
        </w:rPr>
        <w:t>分部分项工程量清单的统一项目编码表</w:t>
      </w:r>
    </w:p>
    <w:tbl>
      <w:tblPr>
        <w:tblStyle w:val="9"/>
        <w:tblW w:w="650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9"/>
        <w:gridCol w:w="2170"/>
        <w:gridCol w:w="2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69" w:type="dxa"/>
          </w:tcPr>
          <w:p>
            <w:pPr>
              <w:spacing w:line="360" w:lineRule="auto"/>
              <w:jc w:val="center"/>
              <w:rPr>
                <w:rFonts w:ascii="宋体"/>
                <w:sz w:val="18"/>
                <w:szCs w:val="18"/>
              </w:rPr>
            </w:pPr>
            <w:r>
              <w:rPr>
                <w:rFonts w:hint="eastAsia" w:ascii="宋体" w:hAnsi="宋体"/>
                <w:sz w:val="18"/>
                <w:szCs w:val="18"/>
              </w:rPr>
              <w:t>项目编码</w:t>
            </w:r>
          </w:p>
        </w:tc>
        <w:tc>
          <w:tcPr>
            <w:tcW w:w="2170" w:type="dxa"/>
          </w:tcPr>
          <w:p>
            <w:pPr>
              <w:spacing w:line="360" w:lineRule="auto"/>
              <w:jc w:val="center"/>
              <w:rPr>
                <w:rFonts w:ascii="宋体"/>
                <w:sz w:val="18"/>
                <w:szCs w:val="18"/>
              </w:rPr>
            </w:pPr>
            <w:r>
              <w:rPr>
                <w:rFonts w:hint="eastAsia" w:ascii="宋体" w:hAnsi="宋体"/>
                <w:sz w:val="18"/>
                <w:szCs w:val="18"/>
              </w:rPr>
              <w:t>项目名称</w:t>
            </w:r>
          </w:p>
        </w:tc>
        <w:tc>
          <w:tcPr>
            <w:tcW w:w="2170" w:type="dxa"/>
          </w:tcPr>
          <w:p>
            <w:pPr>
              <w:spacing w:line="360" w:lineRule="auto"/>
              <w:jc w:val="center"/>
              <w:rPr>
                <w:rFonts w:ascii="宋体"/>
                <w:sz w:val="18"/>
                <w:szCs w:val="18"/>
              </w:rPr>
            </w:pPr>
            <w:r>
              <w:rPr>
                <w:rFonts w:hint="eastAsia" w:ascii="宋体" w:hAnsi="宋体"/>
                <w:sz w:val="18"/>
                <w:szCs w:val="18"/>
              </w:rPr>
              <w:t>计量单位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69" w:type="dxa"/>
          </w:tcPr>
          <w:p>
            <w:pPr>
              <w:spacing w:line="360" w:lineRule="auto"/>
              <w:jc w:val="center"/>
              <w:rPr>
                <w:rFonts w:ascii="宋体" w:hAnsi="宋体"/>
                <w:sz w:val="18"/>
                <w:szCs w:val="18"/>
              </w:rPr>
            </w:pPr>
            <w:r>
              <w:rPr>
                <w:rFonts w:ascii="宋体" w:hAnsi="宋体"/>
                <w:sz w:val="18"/>
                <w:szCs w:val="18"/>
              </w:rPr>
              <w:t>010101003</w:t>
            </w:r>
          </w:p>
        </w:tc>
        <w:tc>
          <w:tcPr>
            <w:tcW w:w="2170" w:type="dxa"/>
          </w:tcPr>
          <w:p>
            <w:pPr>
              <w:spacing w:line="360" w:lineRule="auto"/>
              <w:jc w:val="center"/>
              <w:rPr>
                <w:rFonts w:ascii="宋体"/>
                <w:sz w:val="18"/>
                <w:szCs w:val="18"/>
              </w:rPr>
            </w:pPr>
            <w:r>
              <w:rPr>
                <w:rFonts w:hint="eastAsia" w:ascii="宋体" w:hAnsi="宋体"/>
                <w:sz w:val="18"/>
                <w:szCs w:val="18"/>
              </w:rPr>
              <w:t>挖沟槽土方</w:t>
            </w:r>
          </w:p>
        </w:tc>
        <w:tc>
          <w:tcPr>
            <w:tcW w:w="2170" w:type="dxa"/>
          </w:tcPr>
          <w:p>
            <w:pPr>
              <w:spacing w:line="360" w:lineRule="auto"/>
              <w:jc w:val="center"/>
              <w:rPr>
                <w:rFonts w:ascii="宋体"/>
                <w:sz w:val="18"/>
                <w:szCs w:val="18"/>
              </w:rPr>
            </w:pPr>
            <w:r>
              <w:rPr>
                <w:rFonts w:ascii="宋体" w:hAnsi="宋体"/>
              </w:rPr>
              <w:t>m</w:t>
            </w:r>
            <w:r>
              <w:rPr>
                <w:rFonts w:ascii="宋体" w:hAnsi="宋体"/>
                <w:szCs w:val="21"/>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69" w:type="dxa"/>
          </w:tcPr>
          <w:p>
            <w:pPr>
              <w:spacing w:line="360" w:lineRule="auto"/>
              <w:jc w:val="center"/>
              <w:rPr>
                <w:rFonts w:ascii="宋体" w:hAnsi="宋体"/>
                <w:sz w:val="18"/>
                <w:szCs w:val="18"/>
              </w:rPr>
            </w:pPr>
            <w:r>
              <w:rPr>
                <w:rFonts w:ascii="宋体" w:hAnsi="宋体"/>
                <w:sz w:val="18"/>
                <w:szCs w:val="18"/>
              </w:rPr>
              <w:t>010501001</w:t>
            </w:r>
          </w:p>
        </w:tc>
        <w:tc>
          <w:tcPr>
            <w:tcW w:w="2170" w:type="dxa"/>
          </w:tcPr>
          <w:p>
            <w:pPr>
              <w:spacing w:line="360" w:lineRule="auto"/>
              <w:jc w:val="center"/>
              <w:rPr>
                <w:rFonts w:ascii="宋体"/>
                <w:sz w:val="18"/>
                <w:szCs w:val="18"/>
              </w:rPr>
            </w:pPr>
            <w:r>
              <w:rPr>
                <w:rFonts w:hint="eastAsia" w:ascii="宋体" w:hAnsi="宋体"/>
                <w:sz w:val="18"/>
                <w:szCs w:val="18"/>
              </w:rPr>
              <w:t>垫层</w:t>
            </w:r>
          </w:p>
        </w:tc>
        <w:tc>
          <w:tcPr>
            <w:tcW w:w="2170" w:type="dxa"/>
          </w:tcPr>
          <w:p>
            <w:pPr>
              <w:spacing w:line="360" w:lineRule="auto"/>
              <w:jc w:val="center"/>
              <w:rPr>
                <w:rFonts w:ascii="宋体"/>
                <w:sz w:val="18"/>
                <w:szCs w:val="18"/>
              </w:rPr>
            </w:pPr>
            <w:r>
              <w:rPr>
                <w:rFonts w:ascii="宋体" w:hAnsi="宋体"/>
              </w:rPr>
              <w:t>m</w:t>
            </w:r>
            <w:r>
              <w:rPr>
                <w:rFonts w:ascii="宋体" w:hAnsi="宋体"/>
                <w:szCs w:val="21"/>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69" w:type="dxa"/>
          </w:tcPr>
          <w:p>
            <w:pPr>
              <w:spacing w:line="360" w:lineRule="auto"/>
              <w:jc w:val="center"/>
              <w:rPr>
                <w:rFonts w:ascii="宋体" w:hAnsi="宋体"/>
                <w:sz w:val="18"/>
                <w:szCs w:val="18"/>
              </w:rPr>
            </w:pPr>
            <w:r>
              <w:rPr>
                <w:rFonts w:ascii="宋体" w:hAnsi="宋体"/>
                <w:sz w:val="18"/>
                <w:szCs w:val="18"/>
              </w:rPr>
              <w:t>010501002</w:t>
            </w:r>
          </w:p>
        </w:tc>
        <w:tc>
          <w:tcPr>
            <w:tcW w:w="2170" w:type="dxa"/>
          </w:tcPr>
          <w:p>
            <w:pPr>
              <w:spacing w:line="360" w:lineRule="auto"/>
              <w:jc w:val="center"/>
              <w:rPr>
                <w:rFonts w:ascii="宋体"/>
                <w:sz w:val="18"/>
                <w:szCs w:val="18"/>
              </w:rPr>
            </w:pPr>
            <w:r>
              <w:rPr>
                <w:rFonts w:hint="eastAsia" w:ascii="宋体" w:hAnsi="宋体"/>
                <w:sz w:val="18"/>
                <w:szCs w:val="18"/>
              </w:rPr>
              <w:t>带形基础</w:t>
            </w:r>
          </w:p>
        </w:tc>
        <w:tc>
          <w:tcPr>
            <w:tcW w:w="2170" w:type="dxa"/>
          </w:tcPr>
          <w:p>
            <w:pPr>
              <w:spacing w:line="360" w:lineRule="auto"/>
              <w:jc w:val="center"/>
              <w:rPr>
                <w:rFonts w:ascii="宋体"/>
              </w:rPr>
            </w:pPr>
            <w:r>
              <w:rPr>
                <w:rFonts w:ascii="宋体" w:hAnsi="宋体"/>
              </w:rPr>
              <w:t>m</w:t>
            </w:r>
            <w:r>
              <w:rPr>
                <w:rFonts w:ascii="宋体" w:hAnsi="宋体"/>
                <w:szCs w:val="21"/>
                <w:vertAlign w:val="superscript"/>
              </w:rPr>
              <w:t>3</w:t>
            </w:r>
          </w:p>
        </w:tc>
      </w:tr>
    </w:tbl>
    <w:p>
      <w:pPr>
        <w:spacing w:line="360" w:lineRule="auto"/>
        <w:rPr>
          <w:rFonts w:ascii="宋体"/>
          <w:szCs w:val="21"/>
        </w:rPr>
      </w:pPr>
    </w:p>
    <w:p>
      <w:pPr>
        <w:spacing w:line="360" w:lineRule="auto"/>
        <w:rPr>
          <w:rFonts w:ascii="宋体"/>
        </w:rPr>
      </w:pPr>
      <w:r>
        <w:pict>
          <v:shape id="_x0000_s1027" o:spid="_x0000_s1027" o:spt="202" type="#_x0000_t202" style="position:absolute;left:0pt;margin-left:48.55pt;margin-top:141.6pt;height:12.8pt;width:31.25pt;z-index:1024;mso-width-relative:page;mso-height-relative:page;" stroked="f" coordsize="21600,21600">
            <v:path/>
            <v:fill focussize="0,0"/>
            <v:stroke on="f" joinstyle="miter"/>
            <v:imagedata o:title=""/>
            <o:lock v:ext="edit"/>
            <v:textbox inset="0.5mm,0.3mm,0.5mm,0.3mm">
              <w:txbxContent>
                <w:p>
                  <w:pPr>
                    <w:rPr>
                      <w:sz w:val="18"/>
                      <w:szCs w:val="18"/>
                    </w:rPr>
                  </w:pPr>
                  <w:r>
                    <w:rPr>
                      <w:sz w:val="18"/>
                      <w:szCs w:val="18"/>
                    </w:rPr>
                    <w:t>3000</w:t>
                  </w:r>
                </w:p>
              </w:txbxContent>
            </v:textbox>
          </v:shape>
        </w:pict>
      </w:r>
      <w:r>
        <w:pict>
          <v:shape id="_x0000_s1028" o:spid="_x0000_s1028" o:spt="202" type="#_x0000_t202" style="position:absolute;left:0pt;margin-left:110.8pt;margin-top:141.6pt;height:12.8pt;width:31.25pt;z-index:1024;mso-width-relative:page;mso-height-relative:page;" stroked="f" coordsize="21600,21600">
            <v:path/>
            <v:fill focussize="0,0"/>
            <v:stroke on="f" joinstyle="miter"/>
            <v:imagedata o:title=""/>
            <o:lock v:ext="edit"/>
            <v:textbox inset="0.5mm,0.3mm,0.5mm,0.3mm">
              <w:txbxContent>
                <w:p>
                  <w:pPr>
                    <w:rPr>
                      <w:sz w:val="18"/>
                      <w:szCs w:val="18"/>
                    </w:rPr>
                  </w:pPr>
                  <w:r>
                    <w:rPr>
                      <w:sz w:val="18"/>
                      <w:szCs w:val="18"/>
                    </w:rPr>
                    <w:t>3000</w:t>
                  </w:r>
                </w:p>
              </w:txbxContent>
            </v:textbox>
          </v:shape>
        </w:pict>
      </w:r>
      <w:r>
        <w:pict>
          <v:shape id="_x0000_s1029" o:spid="_x0000_s1029" o:spt="202" type="#_x0000_t202" style="position:absolute;left:0pt;margin-left:172.3pt;margin-top:141.6pt;height:12.8pt;width:31.25pt;z-index:1024;mso-width-relative:page;mso-height-relative:page;" stroked="f" coordsize="21600,21600">
            <v:path/>
            <v:fill focussize="0,0"/>
            <v:stroke on="f" joinstyle="miter"/>
            <v:imagedata o:title=""/>
            <o:lock v:ext="edit"/>
            <v:textbox inset="0.5mm,0.3mm,0.5mm,0.3mm">
              <w:txbxContent>
                <w:p>
                  <w:pPr>
                    <w:rPr>
                      <w:sz w:val="18"/>
                      <w:szCs w:val="18"/>
                    </w:rPr>
                  </w:pPr>
                  <w:r>
                    <w:rPr>
                      <w:sz w:val="18"/>
                      <w:szCs w:val="18"/>
                    </w:rPr>
                    <w:t>3000</w:t>
                  </w:r>
                </w:p>
              </w:txbxContent>
            </v:textbox>
          </v:shape>
        </w:pict>
      </w:r>
      <w:r>
        <w:pict>
          <v:shape id="_x0000_s1030" o:spid="_x0000_s1030" o:spt="202" type="#_x0000_t202" style="position:absolute;left:0pt;margin-left:105.25pt;margin-top:158.85pt;height:12pt;width:31.25pt;z-index:1024;mso-width-relative:page;mso-height-relative:page;" stroked="f" coordsize="21600,21600">
            <v:path/>
            <v:fill focussize="0,0"/>
            <v:stroke on="f" joinstyle="miter"/>
            <v:imagedata o:title=""/>
            <o:lock v:ext="edit"/>
            <v:textbox inset="0.5mm,0mm,0.5mm,0mm">
              <w:txbxContent>
                <w:p>
                  <w:pPr>
                    <w:rPr>
                      <w:sz w:val="18"/>
                      <w:szCs w:val="18"/>
                    </w:rPr>
                  </w:pPr>
                  <w:r>
                    <w:rPr>
                      <w:sz w:val="18"/>
                      <w:szCs w:val="18"/>
                    </w:rPr>
                    <w:t>9000</w:t>
                  </w:r>
                </w:p>
              </w:txbxContent>
            </v:textbox>
          </v:shape>
        </w:pict>
      </w:r>
      <w:r>
        <w:pict>
          <v:shape id="_x0000_s1031" o:spid="_x0000_s1031" o:spt="32" type="#_x0000_t32" style="position:absolute;left:0pt;margin-left:127.5pt;margin-top:53.7pt;height:0pt;width:12.3pt;rotation:5898240f;z-index:1024;mso-width-relative:page;mso-height-relative:page;" o:connectortype="straight" filled="f" coordsize="21600,21600">
            <v:path arrowok="t"/>
            <v:fill on="f" focussize="0,0"/>
            <v:stroke weight="2pt"/>
            <v:imagedata o:title=""/>
            <o:lock v:ext="edit"/>
          </v:shape>
        </w:pict>
      </w:r>
      <w:r>
        <w:pict>
          <v:shape id="_x0000_s1032" o:spid="_x0000_s1032" o:spt="32" type="#_x0000_t32" style="position:absolute;left:0pt;margin-left:127.5pt;margin-top:13.95pt;height:0pt;width:12.3pt;rotation:5898240f;z-index:1024;mso-width-relative:page;mso-height-relative:page;" o:connectortype="straight" filled="f" coordsize="21600,21600">
            <v:path arrowok="t"/>
            <v:fill on="f" focussize="0,0"/>
            <v:stroke weight="2pt"/>
            <v:imagedata o:title=""/>
            <o:lock v:ext="edit"/>
          </v:shape>
        </w:pict>
      </w:r>
      <w:r>
        <w:pict>
          <v:shape id="_x0000_s1033" o:spid="_x0000_s1033" o:spt="202" type="#_x0000_t202" style="position:absolute;left:0pt;margin-left:110.25pt;margin-top:60.6pt;height:13.4pt;width:9.75pt;z-index:1024;mso-width-relative:page;mso-height-relative:page;" stroked="f" coordsize="21600,21600">
            <v:path/>
            <v:fill focussize="0,0"/>
            <v:stroke on="f" joinstyle="miter"/>
            <v:imagedata o:title=""/>
            <o:lock v:ext="edit"/>
            <v:textbox inset="0.5mm,0.3mm,0.5mm,0.3mm">
              <w:txbxContent>
                <w:p>
                  <w:pPr>
                    <w:rPr>
                      <w:b/>
                      <w:sz w:val="18"/>
                      <w:szCs w:val="18"/>
                    </w:rPr>
                  </w:pPr>
                  <w:r>
                    <w:rPr>
                      <w:b/>
                      <w:sz w:val="18"/>
                      <w:szCs w:val="18"/>
                    </w:rPr>
                    <w:t>1</w:t>
                  </w:r>
                </w:p>
              </w:txbxContent>
            </v:textbox>
          </v:shape>
        </w:pict>
      </w:r>
      <w:r>
        <w:pict>
          <v:shape id="_x0000_s1034" o:spid="_x0000_s1034" o:spt="202" type="#_x0000_t202" style="position:absolute;left:0pt;margin-left:68.25pt;margin-top:61.35pt;height:13.4pt;width:9.75pt;z-index:1024;mso-width-relative:page;mso-height-relative:page;" stroked="f" coordsize="21600,21600">
            <v:path/>
            <v:fill focussize="0,0"/>
            <v:stroke on="f" joinstyle="miter"/>
            <v:imagedata o:title=""/>
            <o:lock v:ext="edit"/>
            <v:textbox inset="0.5mm,0.3mm,0.5mm,0.3mm">
              <w:txbxContent>
                <w:p>
                  <w:pPr>
                    <w:rPr>
                      <w:b/>
                      <w:sz w:val="18"/>
                      <w:szCs w:val="18"/>
                    </w:rPr>
                  </w:pPr>
                  <w:r>
                    <w:rPr>
                      <w:b/>
                      <w:sz w:val="18"/>
                      <w:szCs w:val="18"/>
                    </w:rPr>
                    <w:t>1</w:t>
                  </w:r>
                </w:p>
              </w:txbxContent>
            </v:textbox>
          </v:shape>
        </w:pict>
      </w:r>
      <w:r>
        <w:pict>
          <v:shape id="_x0000_s1035" o:spid="_x0000_s1035" o:spt="32" type="#_x0000_t32" style="position:absolute;left:0pt;margin-left:108.75pt;margin-top:77.7pt;height:0pt;width:12.3pt;z-index:1024;mso-width-relative:page;mso-height-relative:page;" o:connectortype="straight" filled="f" coordsize="21600,21600">
            <v:path arrowok="t"/>
            <v:fill on="f" focussize="0,0"/>
            <v:stroke weight="2pt"/>
            <v:imagedata o:title=""/>
            <o:lock v:ext="edit"/>
          </v:shape>
        </w:pict>
      </w:r>
      <w:r>
        <w:pict>
          <v:shape id="_x0000_s1036" o:spid="_x0000_s1036" o:spt="32" type="#_x0000_t32" style="position:absolute;left:0pt;margin-left:66pt;margin-top:77.7pt;height:0pt;width:12.3pt;z-index:1024;mso-width-relative:page;mso-height-relative:page;" o:connectortype="straight" filled="f" coordsize="21600,21600">
            <v:path arrowok="t"/>
            <v:fill on="f" focussize="0,0"/>
            <v:stroke weight="2pt"/>
            <v:imagedata o:title=""/>
            <o:lock v:ext="edit"/>
          </v:shape>
        </w:pict>
      </w:r>
      <w:r>
        <w:pict>
          <v:shape id="_x0000_s1037" o:spid="_x0000_s1037" o:spt="32" type="#_x0000_t32" style="position:absolute;left:0pt;margin-left:70.5pt;margin-top:81.45pt;height:0pt;width:7.8pt;z-index:1024;mso-width-relative:page;mso-height-relative:page;" o:connectortype="straight" filled="f" stroked="f" coordsize="21600,21600">
            <v:path arrowok="t"/>
            <v:fill on="f" focussize="0,0"/>
            <v:stroke on="f"/>
            <v:imagedata o:title=""/>
            <o:lock v:ext="edit"/>
          </v:shape>
        </w:pict>
      </w:r>
      <w:r>
        <w:pict>
          <v:shape id="_x0000_s1038" o:spid="_x0000_s1038" o:spt="202" type="#_x0000_t202" style="position:absolute;left:0pt;margin-left:120pt;margin-top:8.1pt;height:13.4pt;width:9.75pt;z-index:1024;mso-width-relative:page;mso-height-relative:page;" stroked="f" coordsize="21600,21600">
            <v:path/>
            <v:fill focussize="0,0"/>
            <v:stroke on="f" joinstyle="miter"/>
            <v:imagedata o:title=""/>
            <o:lock v:ext="edit"/>
            <v:textbox inset="0.5mm,0.3mm,0.5mm,0.3mm">
              <w:txbxContent>
                <w:p>
                  <w:pPr>
                    <w:rPr>
                      <w:b/>
                      <w:sz w:val="18"/>
                      <w:szCs w:val="18"/>
                    </w:rPr>
                  </w:pPr>
                  <w:r>
                    <w:rPr>
                      <w:b/>
                      <w:sz w:val="18"/>
                      <w:szCs w:val="18"/>
                    </w:rPr>
                    <w:t>1</w:t>
                  </w:r>
                </w:p>
              </w:txbxContent>
            </v:textbox>
          </v:shape>
        </w:pict>
      </w:r>
      <w:r>
        <w:pict>
          <v:shape id="_x0000_s1039" o:spid="_x0000_s1039" o:spt="202" type="#_x0000_t202" style="position:absolute;left:0pt;margin-left:120pt;margin-top:48.6pt;height:13.4pt;width:9.75pt;z-index:1024;mso-width-relative:page;mso-height-relative:page;" stroked="f" coordsize="21600,21600">
            <v:path/>
            <v:fill focussize="0,0"/>
            <v:stroke on="f" joinstyle="miter"/>
            <v:imagedata o:title=""/>
            <o:lock v:ext="edit"/>
            <v:textbox inset="0.5mm,0.3mm,0.5mm,0.3mm">
              <w:txbxContent>
                <w:p>
                  <w:pPr>
                    <w:rPr>
                      <w:b/>
                      <w:sz w:val="18"/>
                      <w:szCs w:val="18"/>
                    </w:rPr>
                  </w:pPr>
                  <w:r>
                    <w:rPr>
                      <w:b/>
                      <w:sz w:val="18"/>
                      <w:szCs w:val="18"/>
                    </w:rPr>
                    <w:t>1</w:t>
                  </w:r>
                </w:p>
              </w:txbxContent>
            </v:textbox>
          </v:shape>
        </w:pict>
      </w:r>
      <w:r>
        <w:pict>
          <v:shape id="图片 8" o:spid="_x0000_s1040" o:spt="75" type="#_x0000_t75" style="position:absolute;left:0pt;margin-left:230.25pt;margin-top:70.75pt;height:20.25pt;width:12pt;z-index:1024;mso-width-relative:page;mso-height-relative:page;" filled="f" o:preferrelative="t" stroked="f" coordsize="21600,21600">
            <v:path/>
            <v:fill on="f" focussize="0,0"/>
            <v:stroke on="f" joinstyle="miter"/>
            <v:imagedata r:id="rId9" o:title=""/>
            <o:lock v:ext="edit" aspectratio="t"/>
          </v:shape>
        </w:pict>
      </w:r>
      <w:r>
        <w:rPr>
          <w:rFonts w:ascii="宋体"/>
        </w:rPr>
        <w:pict>
          <v:shape id="_x0000_i1028" o:spt="75" type="#_x0000_t75" style="height:175.5pt;width:249.75pt;" filled="f" o:preferrelative="t" stroked="f" coordsize="21600,21600">
            <v:path/>
            <v:fill on="f" focussize="0,0"/>
            <v:stroke on="f" joinstyle="miter"/>
            <v:imagedata r:id="rId10" o:title=""/>
            <o:lock v:ext="edit" aspectratio="t"/>
            <w10:wrap type="none"/>
            <w10:anchorlock/>
          </v:shape>
        </w:pict>
      </w:r>
      <w:r>
        <w:rPr>
          <w:rFonts w:ascii="宋体"/>
        </w:rPr>
        <w:pict>
          <v:shape id="_x0000_i1029" o:spt="75" alt="独立基础1" type="#_x0000_t75" style="height:115.5pt;width:173.25pt;" filled="f" o:preferrelative="t" stroked="f" coordsize="21600,21600">
            <v:path/>
            <v:fill on="f" focussize="0,0"/>
            <v:stroke on="f" joinstyle="miter"/>
            <v:imagedata r:id="rId11" o:title=""/>
            <o:lock v:ext="edit" aspectratio="t"/>
            <w10:wrap type="none"/>
            <w10:anchorlock/>
          </v:shape>
        </w:pict>
      </w:r>
    </w:p>
    <w:p>
      <w:pPr>
        <w:spacing w:line="360" w:lineRule="auto"/>
        <w:rPr>
          <w:rFonts w:ascii="宋体"/>
        </w:rPr>
      </w:pPr>
    </w:p>
    <w:p>
      <w:pPr>
        <w:spacing w:line="360" w:lineRule="auto"/>
        <w:rPr>
          <w:rFonts w:ascii="宋体"/>
          <w:szCs w:val="21"/>
        </w:rPr>
      </w:pPr>
      <w:r>
        <w:rPr>
          <w:rFonts w:hint="eastAsia" w:ascii="宋体" w:hAnsi="宋体"/>
          <w:szCs w:val="21"/>
        </w:rPr>
        <w:t>（</w:t>
      </w:r>
      <w:r>
        <w:rPr>
          <w:rFonts w:ascii="宋体" w:hAnsi="宋体"/>
          <w:szCs w:val="21"/>
        </w:rPr>
        <w:t>1</w:t>
      </w:r>
      <w:r>
        <w:rPr>
          <w:rFonts w:hint="eastAsia" w:ascii="宋体" w:hAnsi="宋体"/>
          <w:szCs w:val="21"/>
        </w:rPr>
        <w:t>）</w:t>
      </w:r>
    </w:p>
    <w:tbl>
      <w:tblPr>
        <w:tblStyle w:val="9"/>
        <w:tblW w:w="9686" w:type="dxa"/>
        <w:tblInd w:w="-1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6"/>
        <w:gridCol w:w="1249"/>
        <w:gridCol w:w="1050"/>
        <w:gridCol w:w="1298"/>
        <w:gridCol w:w="808"/>
        <w:gridCol w:w="1179"/>
        <w:gridCol w:w="36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 w:hRule="atLeast"/>
        </w:trPr>
        <w:tc>
          <w:tcPr>
            <w:tcW w:w="416" w:type="dxa"/>
            <w:tcMar>
              <w:left w:w="28" w:type="dxa"/>
              <w:right w:w="28" w:type="dxa"/>
            </w:tcMar>
            <w:vAlign w:val="center"/>
          </w:tcPr>
          <w:p>
            <w:pPr>
              <w:spacing w:line="360" w:lineRule="auto"/>
              <w:jc w:val="center"/>
              <w:rPr>
                <w:rFonts w:ascii="宋体"/>
                <w:sz w:val="18"/>
                <w:szCs w:val="18"/>
              </w:rPr>
            </w:pPr>
            <w:r>
              <w:rPr>
                <w:rFonts w:hint="eastAsia" w:ascii="宋体" w:hAnsi="宋体"/>
                <w:sz w:val="18"/>
                <w:szCs w:val="18"/>
              </w:rPr>
              <w:t>序号</w:t>
            </w:r>
          </w:p>
        </w:tc>
        <w:tc>
          <w:tcPr>
            <w:tcW w:w="1249" w:type="dxa"/>
            <w:tcMar>
              <w:left w:w="28" w:type="dxa"/>
              <w:right w:w="28" w:type="dxa"/>
            </w:tcMar>
            <w:vAlign w:val="center"/>
          </w:tcPr>
          <w:p>
            <w:pPr>
              <w:spacing w:line="360" w:lineRule="auto"/>
              <w:jc w:val="center"/>
              <w:rPr>
                <w:rFonts w:ascii="宋体"/>
                <w:sz w:val="18"/>
                <w:szCs w:val="18"/>
              </w:rPr>
            </w:pPr>
            <w:r>
              <w:rPr>
                <w:rFonts w:hint="eastAsia" w:ascii="宋体" w:hAnsi="宋体"/>
                <w:sz w:val="18"/>
                <w:szCs w:val="18"/>
              </w:rPr>
              <w:t>项目编码</w:t>
            </w:r>
          </w:p>
        </w:tc>
        <w:tc>
          <w:tcPr>
            <w:tcW w:w="1050" w:type="dxa"/>
            <w:tcMar>
              <w:left w:w="28" w:type="dxa"/>
              <w:right w:w="28" w:type="dxa"/>
            </w:tcMar>
            <w:vAlign w:val="center"/>
          </w:tcPr>
          <w:p>
            <w:pPr>
              <w:spacing w:line="360" w:lineRule="auto"/>
              <w:jc w:val="center"/>
              <w:rPr>
                <w:rFonts w:ascii="宋体"/>
                <w:sz w:val="18"/>
                <w:szCs w:val="18"/>
              </w:rPr>
            </w:pPr>
            <w:r>
              <w:rPr>
                <w:rFonts w:hint="eastAsia" w:ascii="宋体" w:hAnsi="宋体"/>
                <w:sz w:val="18"/>
                <w:szCs w:val="18"/>
              </w:rPr>
              <w:t>项目名称</w:t>
            </w:r>
          </w:p>
        </w:tc>
        <w:tc>
          <w:tcPr>
            <w:tcW w:w="1298" w:type="dxa"/>
            <w:tcMar>
              <w:left w:w="28" w:type="dxa"/>
              <w:right w:w="28" w:type="dxa"/>
            </w:tcMar>
            <w:vAlign w:val="center"/>
          </w:tcPr>
          <w:p>
            <w:pPr>
              <w:spacing w:line="360" w:lineRule="auto"/>
              <w:jc w:val="center"/>
              <w:rPr>
                <w:rFonts w:ascii="宋体"/>
                <w:sz w:val="18"/>
                <w:szCs w:val="18"/>
              </w:rPr>
            </w:pPr>
            <w:r>
              <w:rPr>
                <w:rFonts w:hint="eastAsia" w:ascii="宋体" w:hAnsi="宋体"/>
                <w:sz w:val="18"/>
                <w:szCs w:val="18"/>
              </w:rPr>
              <w:t>项目特征</w:t>
            </w:r>
          </w:p>
        </w:tc>
        <w:tc>
          <w:tcPr>
            <w:tcW w:w="808" w:type="dxa"/>
            <w:tcMar>
              <w:left w:w="28" w:type="dxa"/>
              <w:right w:w="28" w:type="dxa"/>
            </w:tcMar>
            <w:vAlign w:val="center"/>
          </w:tcPr>
          <w:p>
            <w:pPr>
              <w:spacing w:line="360" w:lineRule="auto"/>
              <w:jc w:val="center"/>
              <w:rPr>
                <w:rFonts w:ascii="宋体"/>
                <w:sz w:val="18"/>
                <w:szCs w:val="18"/>
              </w:rPr>
            </w:pPr>
            <w:r>
              <w:rPr>
                <w:rFonts w:hint="eastAsia" w:ascii="宋体" w:hAnsi="宋体"/>
                <w:sz w:val="18"/>
                <w:szCs w:val="18"/>
              </w:rPr>
              <w:t>计量单位</w:t>
            </w:r>
          </w:p>
        </w:tc>
        <w:tc>
          <w:tcPr>
            <w:tcW w:w="1179" w:type="dxa"/>
            <w:tcMar>
              <w:left w:w="28" w:type="dxa"/>
              <w:right w:w="28" w:type="dxa"/>
            </w:tcMar>
            <w:vAlign w:val="center"/>
          </w:tcPr>
          <w:p>
            <w:pPr>
              <w:spacing w:line="360" w:lineRule="auto"/>
              <w:jc w:val="center"/>
              <w:rPr>
                <w:rFonts w:ascii="宋体"/>
                <w:sz w:val="18"/>
                <w:szCs w:val="18"/>
              </w:rPr>
            </w:pPr>
            <w:r>
              <w:rPr>
                <w:rFonts w:hint="eastAsia" w:ascii="宋体" w:hAnsi="宋体"/>
                <w:sz w:val="18"/>
                <w:szCs w:val="18"/>
              </w:rPr>
              <w:t>工程数量</w:t>
            </w:r>
          </w:p>
        </w:tc>
        <w:tc>
          <w:tcPr>
            <w:tcW w:w="3686" w:type="dxa"/>
            <w:vAlign w:val="center"/>
          </w:tcPr>
          <w:p>
            <w:pPr>
              <w:spacing w:line="360" w:lineRule="auto"/>
              <w:jc w:val="center"/>
              <w:rPr>
                <w:rFonts w:ascii="宋体"/>
                <w:sz w:val="18"/>
                <w:szCs w:val="18"/>
              </w:rPr>
            </w:pPr>
            <w:r>
              <w:rPr>
                <w:rFonts w:hint="eastAsia" w:ascii="宋体" w:hAnsi="宋体"/>
                <w:sz w:val="18"/>
                <w:szCs w:val="18"/>
              </w:rPr>
              <w:t>计算过程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6" w:hRule="atLeast"/>
        </w:trPr>
        <w:tc>
          <w:tcPr>
            <w:tcW w:w="416" w:type="dxa"/>
            <w:tcMar>
              <w:left w:w="28" w:type="dxa"/>
              <w:right w:w="28" w:type="dxa"/>
            </w:tcMar>
          </w:tcPr>
          <w:p>
            <w:pPr>
              <w:spacing w:line="360" w:lineRule="auto"/>
              <w:jc w:val="center"/>
              <w:rPr>
                <w:rFonts w:ascii="宋体"/>
                <w:sz w:val="18"/>
                <w:szCs w:val="18"/>
              </w:rPr>
            </w:pPr>
            <w:r>
              <w:rPr>
                <w:rFonts w:ascii="宋体" w:hAnsi="宋体"/>
                <w:sz w:val="18"/>
                <w:szCs w:val="18"/>
              </w:rPr>
              <w:t>1</w:t>
            </w:r>
          </w:p>
        </w:tc>
        <w:tc>
          <w:tcPr>
            <w:tcW w:w="1249" w:type="dxa"/>
            <w:tcMar>
              <w:left w:w="28" w:type="dxa"/>
              <w:right w:w="28" w:type="dxa"/>
            </w:tcMar>
          </w:tcPr>
          <w:p>
            <w:pPr>
              <w:spacing w:line="360" w:lineRule="auto"/>
              <w:jc w:val="center"/>
              <w:rPr>
                <w:rFonts w:ascii="宋体" w:hAnsi="宋体"/>
                <w:sz w:val="18"/>
                <w:szCs w:val="18"/>
              </w:rPr>
            </w:pPr>
            <w:r>
              <w:rPr>
                <w:rFonts w:ascii="宋体" w:hAnsi="宋体"/>
                <w:sz w:val="18"/>
                <w:szCs w:val="18"/>
              </w:rPr>
              <w:t>010101003001</w:t>
            </w:r>
          </w:p>
          <w:p>
            <w:pPr>
              <w:spacing w:line="360" w:lineRule="auto"/>
              <w:jc w:val="center"/>
              <w:rPr>
                <w:rFonts w:ascii="宋体"/>
                <w:sz w:val="18"/>
                <w:szCs w:val="18"/>
              </w:rPr>
            </w:pPr>
            <w:r>
              <w:rPr>
                <w:rFonts w:ascii="宋体" w:hAnsi="宋体"/>
                <w:sz w:val="18"/>
                <w:szCs w:val="18"/>
              </w:rPr>
              <w:t>(</w:t>
            </w:r>
            <w:r>
              <w:rPr>
                <w:rFonts w:hint="eastAsia" w:ascii="宋体" w:hAnsi="宋体"/>
                <w:sz w:val="18"/>
                <w:szCs w:val="18"/>
              </w:rPr>
              <w:t>本列三空合计</w:t>
            </w:r>
            <w:r>
              <w:rPr>
                <w:rFonts w:ascii="宋体" w:hAnsi="宋体"/>
                <w:sz w:val="18"/>
                <w:szCs w:val="18"/>
              </w:rPr>
              <w:t>1</w:t>
            </w:r>
            <w:r>
              <w:rPr>
                <w:rFonts w:hint="eastAsia" w:ascii="宋体" w:hAnsi="宋体"/>
                <w:sz w:val="18"/>
                <w:szCs w:val="18"/>
              </w:rPr>
              <w:t>分</w:t>
            </w:r>
            <w:r>
              <w:rPr>
                <w:rFonts w:ascii="宋体" w:hAnsi="宋体"/>
                <w:sz w:val="18"/>
                <w:szCs w:val="18"/>
              </w:rPr>
              <w:t>)</w:t>
            </w:r>
          </w:p>
        </w:tc>
        <w:tc>
          <w:tcPr>
            <w:tcW w:w="1050" w:type="dxa"/>
            <w:tcMar>
              <w:left w:w="28" w:type="dxa"/>
              <w:right w:w="28" w:type="dxa"/>
            </w:tcMar>
          </w:tcPr>
          <w:p>
            <w:pPr>
              <w:spacing w:line="360" w:lineRule="auto"/>
              <w:jc w:val="center"/>
              <w:rPr>
                <w:rFonts w:ascii="宋体"/>
                <w:sz w:val="18"/>
                <w:szCs w:val="18"/>
              </w:rPr>
            </w:pPr>
            <w:r>
              <w:rPr>
                <w:rFonts w:hint="eastAsia" w:ascii="宋体" w:hAnsi="宋体"/>
                <w:sz w:val="18"/>
                <w:szCs w:val="18"/>
              </w:rPr>
              <w:t>挖沟槽土方</w:t>
            </w:r>
          </w:p>
        </w:tc>
        <w:tc>
          <w:tcPr>
            <w:tcW w:w="1298" w:type="dxa"/>
            <w:tcMar>
              <w:left w:w="28" w:type="dxa"/>
              <w:right w:w="28" w:type="dxa"/>
            </w:tcMar>
          </w:tcPr>
          <w:p>
            <w:pPr>
              <w:spacing w:line="360" w:lineRule="auto"/>
              <w:jc w:val="center"/>
              <w:rPr>
                <w:rFonts w:ascii="宋体" w:hAnsi="宋体"/>
                <w:sz w:val="18"/>
                <w:szCs w:val="18"/>
              </w:rPr>
            </w:pPr>
            <w:r>
              <w:rPr>
                <w:rFonts w:hint="eastAsia" w:ascii="宋体" w:hAnsi="宋体"/>
                <w:sz w:val="18"/>
                <w:szCs w:val="18"/>
              </w:rPr>
              <w:t>挖沟槽土方</w:t>
            </w:r>
            <w:r>
              <w:rPr>
                <w:rFonts w:ascii="宋体" w:hAnsi="宋体"/>
                <w:sz w:val="18"/>
                <w:szCs w:val="18"/>
              </w:rPr>
              <w:t xml:space="preserve">, </w:t>
            </w:r>
            <w:r>
              <w:rPr>
                <w:rFonts w:hint="eastAsia" w:ascii="宋体" w:hAnsi="宋体"/>
                <w:sz w:val="18"/>
                <w:szCs w:val="18"/>
              </w:rPr>
              <w:t>三类土</w:t>
            </w:r>
            <w:r>
              <w:rPr>
                <w:rFonts w:ascii="宋体" w:hAnsi="宋体"/>
                <w:sz w:val="18"/>
                <w:szCs w:val="18"/>
              </w:rPr>
              <w:t xml:space="preserve">, </w:t>
            </w:r>
            <w:r>
              <w:rPr>
                <w:rFonts w:hint="eastAsia" w:ascii="宋体" w:hAnsi="宋体"/>
                <w:sz w:val="18"/>
                <w:szCs w:val="18"/>
              </w:rPr>
              <w:t>挖深</w:t>
            </w:r>
            <w:r>
              <w:rPr>
                <w:rFonts w:ascii="宋体" w:hAnsi="宋体"/>
                <w:sz w:val="18"/>
                <w:szCs w:val="18"/>
              </w:rPr>
              <w:t xml:space="preserve">3m, </w:t>
            </w:r>
            <w:r>
              <w:rPr>
                <w:rFonts w:hint="eastAsia" w:ascii="宋体" w:hAnsi="宋体"/>
                <w:sz w:val="18"/>
                <w:szCs w:val="18"/>
              </w:rPr>
              <w:t>弃土运距</w:t>
            </w:r>
            <w:r>
              <w:rPr>
                <w:rFonts w:ascii="宋体" w:hAnsi="宋体"/>
                <w:sz w:val="18"/>
                <w:szCs w:val="18"/>
              </w:rPr>
              <w:t>100m</w:t>
            </w:r>
          </w:p>
          <w:p>
            <w:pPr>
              <w:spacing w:line="360" w:lineRule="auto"/>
              <w:jc w:val="center"/>
              <w:rPr>
                <w:rFonts w:ascii="宋体"/>
                <w:sz w:val="18"/>
                <w:szCs w:val="18"/>
              </w:rPr>
            </w:pPr>
            <w:r>
              <w:rPr>
                <w:rFonts w:ascii="宋体" w:hAnsi="宋体"/>
                <w:sz w:val="18"/>
                <w:szCs w:val="18"/>
              </w:rPr>
              <w:t>(1</w:t>
            </w:r>
            <w:r>
              <w:rPr>
                <w:rFonts w:hint="eastAsia" w:ascii="宋体" w:hAnsi="宋体"/>
                <w:sz w:val="18"/>
                <w:szCs w:val="18"/>
              </w:rPr>
              <w:t>分</w:t>
            </w:r>
            <w:r>
              <w:rPr>
                <w:rFonts w:ascii="宋体" w:hAnsi="宋体"/>
                <w:sz w:val="18"/>
                <w:szCs w:val="18"/>
              </w:rPr>
              <w:t>)</w:t>
            </w:r>
          </w:p>
        </w:tc>
        <w:tc>
          <w:tcPr>
            <w:tcW w:w="808" w:type="dxa"/>
            <w:tcMar>
              <w:left w:w="28" w:type="dxa"/>
              <w:right w:w="28" w:type="dxa"/>
            </w:tcMar>
          </w:tcPr>
          <w:p>
            <w:pPr>
              <w:spacing w:line="360" w:lineRule="auto"/>
              <w:jc w:val="center"/>
              <w:rPr>
                <w:rFonts w:ascii="宋体"/>
                <w:sz w:val="18"/>
                <w:szCs w:val="18"/>
              </w:rPr>
            </w:pPr>
            <w:r>
              <w:rPr>
                <w:rFonts w:ascii="宋体" w:hAnsi="宋体"/>
              </w:rPr>
              <w:t>m</w:t>
            </w:r>
            <w:r>
              <w:rPr>
                <w:rFonts w:ascii="宋体" w:hAnsi="宋体"/>
                <w:szCs w:val="21"/>
                <w:vertAlign w:val="superscript"/>
              </w:rPr>
              <w:t>3</w:t>
            </w:r>
          </w:p>
        </w:tc>
        <w:tc>
          <w:tcPr>
            <w:tcW w:w="1179" w:type="dxa"/>
            <w:tcMar>
              <w:left w:w="28" w:type="dxa"/>
              <w:right w:w="28" w:type="dxa"/>
            </w:tcMar>
          </w:tcPr>
          <w:p>
            <w:pPr>
              <w:spacing w:line="360" w:lineRule="auto"/>
              <w:jc w:val="center"/>
              <w:rPr>
                <w:rFonts w:ascii="宋体" w:hAnsi="宋体"/>
                <w:sz w:val="18"/>
                <w:szCs w:val="18"/>
              </w:rPr>
            </w:pPr>
            <w:r>
              <w:rPr>
                <w:rFonts w:ascii="宋体" w:hAnsi="宋体"/>
                <w:sz w:val="18"/>
                <w:szCs w:val="18"/>
              </w:rPr>
              <w:t>167.04</w:t>
            </w:r>
          </w:p>
        </w:tc>
        <w:tc>
          <w:tcPr>
            <w:tcW w:w="3686" w:type="dxa"/>
          </w:tcPr>
          <w:p>
            <w:pPr>
              <w:spacing w:line="360" w:lineRule="auto"/>
              <w:jc w:val="left"/>
              <w:rPr>
                <w:rFonts w:ascii="宋体" w:hAnsi="宋体"/>
              </w:rPr>
            </w:pPr>
            <w:r>
              <w:rPr>
                <w:rFonts w:hint="eastAsia" w:ascii="宋体" w:hAnsi="宋体"/>
              </w:rPr>
              <w:t>外槽中心线长度</w:t>
            </w:r>
            <w:r>
              <w:rPr>
                <w:rFonts w:ascii="宋体" w:hAnsi="宋体"/>
              </w:rPr>
              <w:t xml:space="preserve"> L</w:t>
            </w:r>
            <w:r>
              <w:rPr>
                <w:rFonts w:hint="eastAsia" w:ascii="宋体" w:hAnsi="宋体"/>
                <w:vertAlign w:val="subscript"/>
              </w:rPr>
              <w:t>外</w:t>
            </w:r>
            <w:r>
              <w:rPr>
                <w:rFonts w:hint="eastAsia" w:ascii="宋体" w:hAnsi="宋体"/>
              </w:rPr>
              <w:t>＝（</w:t>
            </w:r>
            <w:r>
              <w:rPr>
                <w:rFonts w:ascii="宋体" w:hAnsi="宋体"/>
              </w:rPr>
              <w:t>9.0+5.0</w:t>
            </w:r>
            <w:r>
              <w:rPr>
                <w:rFonts w:hint="eastAsia" w:ascii="宋体" w:hAnsi="宋体"/>
              </w:rPr>
              <w:t>）</w:t>
            </w:r>
            <w:r>
              <w:rPr>
                <w:rFonts w:ascii="宋体" w:hAnsi="宋体"/>
              </w:rPr>
              <w:t>*2</w:t>
            </w:r>
            <w:r>
              <w:rPr>
                <w:rFonts w:hint="eastAsia" w:ascii="宋体" w:hAnsi="宋体"/>
              </w:rPr>
              <w:t>＝</w:t>
            </w:r>
            <w:r>
              <w:rPr>
                <w:rFonts w:ascii="宋体" w:hAnsi="宋体"/>
              </w:rPr>
              <w:t>28m</w:t>
            </w:r>
          </w:p>
          <w:p>
            <w:pPr>
              <w:spacing w:line="360" w:lineRule="auto"/>
              <w:jc w:val="left"/>
              <w:rPr>
                <w:rFonts w:ascii="宋体" w:hAnsi="宋体"/>
              </w:rPr>
            </w:pPr>
            <w:r>
              <w:rPr>
                <w:rFonts w:hint="eastAsia" w:ascii="宋体" w:hAnsi="宋体"/>
              </w:rPr>
              <w:t>内槽净长线</w:t>
            </w:r>
            <w:r>
              <w:rPr>
                <w:rFonts w:ascii="宋体" w:hAnsi="宋体"/>
              </w:rPr>
              <w:t xml:space="preserve"> L</w:t>
            </w:r>
            <w:r>
              <w:rPr>
                <w:rFonts w:hint="eastAsia" w:ascii="宋体" w:hAnsi="宋体"/>
                <w:vertAlign w:val="subscript"/>
              </w:rPr>
              <w:t>内</w:t>
            </w:r>
            <w:r>
              <w:rPr>
                <w:rFonts w:hint="eastAsia" w:ascii="宋体" w:hAnsi="宋体"/>
              </w:rPr>
              <w:t>＝（</w:t>
            </w:r>
            <w:r>
              <w:rPr>
                <w:rFonts w:ascii="宋体" w:hAnsi="宋体"/>
              </w:rPr>
              <w:t>5-1.6</w:t>
            </w:r>
            <w:r>
              <w:rPr>
                <w:rFonts w:hint="eastAsia" w:ascii="宋体" w:hAnsi="宋体"/>
              </w:rPr>
              <w:t>）</w:t>
            </w:r>
            <w:r>
              <w:rPr>
                <w:rFonts w:ascii="宋体" w:hAnsi="宋体"/>
              </w:rPr>
              <w:t>*2</w:t>
            </w:r>
            <w:r>
              <w:rPr>
                <w:rFonts w:hint="eastAsia" w:ascii="宋体" w:hAnsi="宋体"/>
              </w:rPr>
              <w:t>＝</w:t>
            </w:r>
            <w:r>
              <w:rPr>
                <w:rFonts w:ascii="宋体" w:hAnsi="宋体"/>
              </w:rPr>
              <w:t>6.8m</w:t>
            </w:r>
          </w:p>
          <w:p>
            <w:pPr>
              <w:spacing w:line="360" w:lineRule="auto"/>
              <w:rPr>
                <w:rFonts w:ascii="宋体" w:hAnsi="宋体"/>
              </w:rPr>
            </w:pPr>
            <w:r>
              <w:rPr>
                <w:rFonts w:hint="eastAsia" w:ascii="宋体" w:hAnsi="宋体"/>
              </w:rPr>
              <w:t>合计</w:t>
            </w:r>
            <w:r>
              <w:rPr>
                <w:rFonts w:ascii="宋体" w:hAnsi="宋体"/>
              </w:rPr>
              <w:t xml:space="preserve">     L</w:t>
            </w:r>
            <w:r>
              <w:rPr>
                <w:rFonts w:hint="eastAsia" w:ascii="宋体" w:hAnsi="宋体"/>
              </w:rPr>
              <w:t>＝</w:t>
            </w:r>
            <w:r>
              <w:rPr>
                <w:rFonts w:ascii="宋体" w:hAnsi="宋体"/>
              </w:rPr>
              <w:t>28+6.8</w:t>
            </w:r>
            <w:r>
              <w:rPr>
                <w:rFonts w:hint="eastAsia" w:ascii="宋体" w:hAnsi="宋体"/>
              </w:rPr>
              <w:t>＝</w:t>
            </w:r>
            <w:r>
              <w:rPr>
                <w:rFonts w:ascii="宋体" w:hAnsi="宋体"/>
              </w:rPr>
              <w:t>34.8m</w:t>
            </w:r>
          </w:p>
          <w:p>
            <w:pPr>
              <w:spacing w:line="360" w:lineRule="auto"/>
              <w:jc w:val="left"/>
              <w:rPr>
                <w:rFonts w:ascii="宋体" w:hAnsi="宋体"/>
                <w:vertAlign w:val="superscript"/>
              </w:rPr>
            </w:pPr>
            <w:r>
              <w:rPr>
                <w:rFonts w:ascii="宋体" w:hAnsi="宋体"/>
              </w:rPr>
              <w:t>v</w:t>
            </w:r>
            <w:r>
              <w:rPr>
                <w:rFonts w:hint="eastAsia" w:ascii="宋体" w:hAnsi="宋体"/>
              </w:rPr>
              <w:t>＝</w:t>
            </w:r>
            <w:r>
              <w:rPr>
                <w:rFonts w:ascii="宋体" w:hAnsi="宋体"/>
              </w:rPr>
              <w:t>1.6*3.0*34.8</w:t>
            </w:r>
            <w:r>
              <w:rPr>
                <w:rFonts w:hint="eastAsia" w:ascii="宋体" w:hAnsi="宋体"/>
              </w:rPr>
              <w:t>＝</w:t>
            </w:r>
            <w:r>
              <w:rPr>
                <w:rFonts w:ascii="宋体" w:hAnsi="宋体"/>
              </w:rPr>
              <w:t>167.04m</w:t>
            </w:r>
            <w:r>
              <w:rPr>
                <w:rFonts w:ascii="宋体" w:hAnsi="宋体"/>
                <w:vertAlign w:val="superscript"/>
              </w:rPr>
              <w:t>3</w:t>
            </w:r>
          </w:p>
          <w:p>
            <w:pPr>
              <w:spacing w:line="360" w:lineRule="auto"/>
              <w:jc w:val="left"/>
              <w:rPr>
                <w:rFonts w:ascii="宋体" w:hAnsi="宋体"/>
                <w:sz w:val="18"/>
                <w:szCs w:val="18"/>
              </w:rPr>
            </w:pPr>
            <w:r>
              <w:rPr>
                <w:rFonts w:ascii="宋体" w:hAnsi="宋体"/>
                <w:sz w:val="18"/>
                <w:szCs w:val="18"/>
              </w:rPr>
              <w:t>(2</w:t>
            </w:r>
            <w:r>
              <w:rPr>
                <w:rFonts w:hint="eastAsia" w:ascii="宋体" w:hAnsi="宋体"/>
                <w:sz w:val="18"/>
                <w:szCs w:val="18"/>
              </w:rPr>
              <w:t>分</w:t>
            </w:r>
            <w:r>
              <w:rPr>
                <w:rFonts w:ascii="宋体" w:hAnsi="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6" w:hRule="atLeast"/>
        </w:trPr>
        <w:tc>
          <w:tcPr>
            <w:tcW w:w="416" w:type="dxa"/>
            <w:tcMar>
              <w:left w:w="28" w:type="dxa"/>
              <w:right w:w="28" w:type="dxa"/>
            </w:tcMar>
          </w:tcPr>
          <w:p>
            <w:pPr>
              <w:spacing w:line="360" w:lineRule="auto"/>
              <w:jc w:val="center"/>
              <w:rPr>
                <w:rFonts w:ascii="宋体"/>
                <w:sz w:val="18"/>
                <w:szCs w:val="18"/>
              </w:rPr>
            </w:pPr>
            <w:r>
              <w:rPr>
                <w:rFonts w:ascii="宋体" w:hAnsi="宋体"/>
                <w:sz w:val="18"/>
                <w:szCs w:val="18"/>
              </w:rPr>
              <w:t>2</w:t>
            </w:r>
          </w:p>
        </w:tc>
        <w:tc>
          <w:tcPr>
            <w:tcW w:w="1249" w:type="dxa"/>
            <w:tcMar>
              <w:left w:w="28" w:type="dxa"/>
              <w:right w:w="28" w:type="dxa"/>
            </w:tcMar>
          </w:tcPr>
          <w:p>
            <w:pPr>
              <w:spacing w:line="360" w:lineRule="auto"/>
              <w:jc w:val="center"/>
              <w:rPr>
                <w:rFonts w:ascii="宋体" w:hAnsi="宋体"/>
                <w:sz w:val="18"/>
                <w:szCs w:val="18"/>
              </w:rPr>
            </w:pPr>
            <w:r>
              <w:rPr>
                <w:rFonts w:ascii="宋体" w:hAnsi="宋体"/>
                <w:sz w:val="18"/>
                <w:szCs w:val="18"/>
              </w:rPr>
              <w:t>010501001001</w:t>
            </w:r>
          </w:p>
          <w:p>
            <w:pPr>
              <w:spacing w:line="360" w:lineRule="auto"/>
              <w:jc w:val="center"/>
              <w:rPr>
                <w:rFonts w:ascii="宋体"/>
                <w:sz w:val="18"/>
                <w:szCs w:val="18"/>
              </w:rPr>
            </w:pPr>
          </w:p>
        </w:tc>
        <w:tc>
          <w:tcPr>
            <w:tcW w:w="1050" w:type="dxa"/>
            <w:tcMar>
              <w:left w:w="28" w:type="dxa"/>
              <w:right w:w="28" w:type="dxa"/>
            </w:tcMar>
          </w:tcPr>
          <w:p>
            <w:pPr>
              <w:spacing w:line="360" w:lineRule="auto"/>
              <w:jc w:val="center"/>
              <w:rPr>
                <w:rFonts w:ascii="宋体"/>
                <w:sz w:val="18"/>
                <w:szCs w:val="18"/>
              </w:rPr>
            </w:pPr>
            <w:r>
              <w:rPr>
                <w:rFonts w:hint="eastAsia" w:ascii="宋体" w:hAnsi="宋体"/>
                <w:sz w:val="18"/>
                <w:szCs w:val="18"/>
              </w:rPr>
              <w:t>垫层</w:t>
            </w:r>
          </w:p>
        </w:tc>
        <w:tc>
          <w:tcPr>
            <w:tcW w:w="1298" w:type="dxa"/>
            <w:tcMar>
              <w:left w:w="28" w:type="dxa"/>
              <w:right w:w="28" w:type="dxa"/>
            </w:tcMar>
          </w:tcPr>
          <w:p>
            <w:pPr>
              <w:spacing w:line="360" w:lineRule="auto"/>
              <w:jc w:val="center"/>
              <w:rPr>
                <w:rFonts w:ascii="宋体"/>
                <w:sz w:val="18"/>
                <w:szCs w:val="18"/>
              </w:rPr>
            </w:pPr>
            <w:r>
              <w:rPr>
                <w:rFonts w:ascii="宋体" w:hAnsi="宋体"/>
                <w:sz w:val="18"/>
                <w:szCs w:val="18"/>
              </w:rPr>
              <w:t>C10</w:t>
            </w:r>
            <w:r>
              <w:rPr>
                <w:rFonts w:hint="eastAsia" w:ascii="宋体" w:hAnsi="宋体"/>
                <w:sz w:val="18"/>
                <w:szCs w:val="18"/>
              </w:rPr>
              <w:t>混凝土垫层</w:t>
            </w:r>
          </w:p>
          <w:p>
            <w:pPr>
              <w:spacing w:line="360" w:lineRule="auto"/>
              <w:jc w:val="center"/>
              <w:rPr>
                <w:rFonts w:ascii="宋体"/>
                <w:sz w:val="18"/>
                <w:szCs w:val="18"/>
              </w:rPr>
            </w:pPr>
            <w:r>
              <w:rPr>
                <w:rFonts w:ascii="宋体" w:hAnsi="宋体"/>
                <w:sz w:val="18"/>
                <w:szCs w:val="18"/>
              </w:rPr>
              <w:t>(1</w:t>
            </w:r>
            <w:r>
              <w:rPr>
                <w:rFonts w:hint="eastAsia" w:ascii="宋体" w:hAnsi="宋体"/>
                <w:sz w:val="18"/>
                <w:szCs w:val="18"/>
              </w:rPr>
              <w:t>分</w:t>
            </w:r>
            <w:r>
              <w:rPr>
                <w:rFonts w:ascii="宋体" w:hAnsi="宋体"/>
                <w:sz w:val="18"/>
                <w:szCs w:val="18"/>
              </w:rPr>
              <w:t>)</w:t>
            </w:r>
          </w:p>
        </w:tc>
        <w:tc>
          <w:tcPr>
            <w:tcW w:w="808" w:type="dxa"/>
            <w:tcMar>
              <w:left w:w="28" w:type="dxa"/>
              <w:right w:w="28" w:type="dxa"/>
            </w:tcMar>
          </w:tcPr>
          <w:p>
            <w:pPr>
              <w:spacing w:line="360" w:lineRule="auto"/>
              <w:jc w:val="center"/>
              <w:rPr>
                <w:rFonts w:ascii="宋体"/>
                <w:sz w:val="18"/>
                <w:szCs w:val="18"/>
              </w:rPr>
            </w:pPr>
            <w:r>
              <w:rPr>
                <w:rFonts w:ascii="宋体" w:hAnsi="宋体"/>
              </w:rPr>
              <w:t>m</w:t>
            </w:r>
            <w:r>
              <w:rPr>
                <w:rFonts w:ascii="宋体" w:hAnsi="宋体"/>
                <w:szCs w:val="21"/>
                <w:vertAlign w:val="superscript"/>
              </w:rPr>
              <w:t>3</w:t>
            </w:r>
          </w:p>
        </w:tc>
        <w:tc>
          <w:tcPr>
            <w:tcW w:w="1179" w:type="dxa"/>
            <w:tcMar>
              <w:left w:w="28" w:type="dxa"/>
              <w:right w:w="28" w:type="dxa"/>
            </w:tcMar>
          </w:tcPr>
          <w:p>
            <w:pPr>
              <w:spacing w:line="360" w:lineRule="auto"/>
              <w:jc w:val="center"/>
              <w:rPr>
                <w:rFonts w:ascii="宋体"/>
                <w:sz w:val="18"/>
                <w:szCs w:val="18"/>
              </w:rPr>
            </w:pPr>
            <w:r>
              <w:rPr>
                <w:rFonts w:ascii="宋体" w:hAnsi="宋体"/>
                <w:sz w:val="18"/>
                <w:szCs w:val="18"/>
              </w:rPr>
              <w:t>5.984</w:t>
            </w:r>
          </w:p>
        </w:tc>
        <w:tc>
          <w:tcPr>
            <w:tcW w:w="3686" w:type="dxa"/>
          </w:tcPr>
          <w:p>
            <w:pPr>
              <w:spacing w:line="360" w:lineRule="auto"/>
              <w:rPr>
                <w:rFonts w:ascii="宋体" w:hAnsi="宋体"/>
              </w:rPr>
            </w:pPr>
            <w:r>
              <w:rPr>
                <w:rFonts w:ascii="宋体" w:hAnsi="宋体"/>
              </w:rPr>
              <w:t>L</w:t>
            </w:r>
            <w:r>
              <w:rPr>
                <w:rFonts w:hint="eastAsia" w:ascii="宋体" w:hAnsi="宋体"/>
                <w:vertAlign w:val="subscript"/>
              </w:rPr>
              <w:t>外</w:t>
            </w:r>
            <w:r>
              <w:rPr>
                <w:rFonts w:hint="eastAsia" w:ascii="宋体" w:hAnsi="宋体"/>
              </w:rPr>
              <w:t>＝</w:t>
            </w:r>
            <w:r>
              <w:rPr>
                <w:rFonts w:ascii="宋体" w:hAnsi="宋体"/>
              </w:rPr>
              <w:t>28m</w:t>
            </w:r>
          </w:p>
          <w:p>
            <w:pPr>
              <w:spacing w:line="360" w:lineRule="auto"/>
              <w:rPr>
                <w:rFonts w:ascii="宋体" w:hAnsi="宋体"/>
              </w:rPr>
            </w:pPr>
            <w:r>
              <w:rPr>
                <w:rFonts w:ascii="宋体" w:hAnsi="宋体"/>
              </w:rPr>
              <w:t>L</w:t>
            </w:r>
            <w:r>
              <w:rPr>
                <w:rFonts w:hint="eastAsia" w:ascii="宋体" w:hAnsi="宋体"/>
                <w:vertAlign w:val="subscript"/>
              </w:rPr>
              <w:t>内</w:t>
            </w:r>
            <w:r>
              <w:rPr>
                <w:rFonts w:hint="eastAsia" w:ascii="宋体" w:hAnsi="宋体"/>
              </w:rPr>
              <w:t>＝（</w:t>
            </w:r>
            <w:r>
              <w:rPr>
                <w:rFonts w:ascii="宋体" w:hAnsi="宋体"/>
              </w:rPr>
              <w:t>5-0.3</w:t>
            </w:r>
            <w:r>
              <w:rPr>
                <w:rFonts w:hint="eastAsia" w:ascii="宋体" w:hAnsi="宋体"/>
              </w:rPr>
              <w:t>）</w:t>
            </w:r>
            <w:r>
              <w:rPr>
                <w:rFonts w:ascii="宋体" w:hAnsi="宋体"/>
              </w:rPr>
              <w:t>*2</w:t>
            </w:r>
            <w:r>
              <w:rPr>
                <w:rFonts w:hint="eastAsia" w:ascii="宋体" w:hAnsi="宋体"/>
              </w:rPr>
              <w:t>＝</w:t>
            </w:r>
            <w:r>
              <w:rPr>
                <w:rFonts w:ascii="宋体" w:hAnsi="宋体"/>
              </w:rPr>
              <w:t>9.4m</w:t>
            </w:r>
          </w:p>
          <w:p>
            <w:pPr>
              <w:spacing w:line="360" w:lineRule="auto"/>
              <w:rPr>
                <w:rFonts w:ascii="宋体" w:hAnsi="宋体"/>
              </w:rPr>
            </w:pPr>
            <w:r>
              <w:rPr>
                <w:rFonts w:hint="eastAsia" w:ascii="宋体" w:hAnsi="宋体"/>
              </w:rPr>
              <w:t>合计</w:t>
            </w:r>
            <w:r>
              <w:rPr>
                <w:rFonts w:ascii="宋体" w:hAnsi="宋体"/>
              </w:rPr>
              <w:t xml:space="preserve"> L</w:t>
            </w:r>
            <w:r>
              <w:rPr>
                <w:rFonts w:hint="eastAsia" w:ascii="宋体" w:hAnsi="宋体"/>
              </w:rPr>
              <w:t>＝</w:t>
            </w:r>
            <w:r>
              <w:rPr>
                <w:rFonts w:ascii="宋体" w:hAnsi="宋体"/>
              </w:rPr>
              <w:t>28++9.4</w:t>
            </w:r>
            <w:r>
              <w:rPr>
                <w:rFonts w:hint="eastAsia" w:ascii="宋体" w:hAnsi="宋体"/>
              </w:rPr>
              <w:t>＝</w:t>
            </w:r>
            <w:r>
              <w:rPr>
                <w:rFonts w:ascii="宋体" w:hAnsi="宋体"/>
              </w:rPr>
              <w:t>37.4m</w:t>
            </w:r>
          </w:p>
          <w:p>
            <w:pPr>
              <w:spacing w:line="360" w:lineRule="auto"/>
              <w:jc w:val="left"/>
              <w:rPr>
                <w:rFonts w:ascii="宋体" w:hAnsi="宋体"/>
                <w:vertAlign w:val="superscript"/>
              </w:rPr>
            </w:pPr>
            <w:r>
              <w:rPr>
                <w:rFonts w:ascii="宋体" w:hAnsi="宋体"/>
              </w:rPr>
              <w:t>V</w:t>
            </w:r>
            <w:r>
              <w:rPr>
                <w:rFonts w:hint="eastAsia" w:ascii="宋体" w:hAnsi="宋体"/>
                <w:vertAlign w:val="subscript"/>
              </w:rPr>
              <w:t>垫层</w:t>
            </w:r>
            <w:r>
              <w:rPr>
                <w:rFonts w:hint="eastAsia" w:ascii="宋体" w:hAnsi="宋体"/>
              </w:rPr>
              <w:t>＝</w:t>
            </w:r>
            <w:r>
              <w:rPr>
                <w:rFonts w:ascii="宋体" w:hAnsi="宋体"/>
              </w:rPr>
              <w:t>1.6*0.1*37.4</w:t>
            </w:r>
            <w:r>
              <w:rPr>
                <w:rFonts w:hint="eastAsia" w:ascii="宋体" w:hAnsi="宋体"/>
              </w:rPr>
              <w:t>＝</w:t>
            </w:r>
            <w:r>
              <w:rPr>
                <w:rFonts w:ascii="宋体" w:hAnsi="宋体"/>
              </w:rPr>
              <w:t>5.984m</w:t>
            </w:r>
            <w:r>
              <w:rPr>
                <w:rFonts w:ascii="宋体" w:hAnsi="宋体"/>
                <w:vertAlign w:val="superscript"/>
              </w:rPr>
              <w:t>3</w:t>
            </w:r>
          </w:p>
          <w:p>
            <w:pPr>
              <w:spacing w:line="360" w:lineRule="auto"/>
              <w:jc w:val="left"/>
              <w:rPr>
                <w:rFonts w:ascii="宋体"/>
                <w:sz w:val="18"/>
                <w:szCs w:val="18"/>
              </w:rPr>
            </w:pPr>
            <w:r>
              <w:rPr>
                <w:rFonts w:ascii="宋体" w:hAnsi="宋体"/>
                <w:sz w:val="18"/>
                <w:szCs w:val="18"/>
              </w:rPr>
              <w:t>(2</w:t>
            </w:r>
            <w:r>
              <w:rPr>
                <w:rFonts w:hint="eastAsia" w:ascii="宋体" w:hAnsi="宋体"/>
                <w:sz w:val="18"/>
                <w:szCs w:val="18"/>
              </w:rPr>
              <w:t>分</w:t>
            </w:r>
            <w:r>
              <w:rPr>
                <w:rFonts w:ascii="宋体" w:hAnsi="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3" w:hRule="atLeast"/>
        </w:trPr>
        <w:tc>
          <w:tcPr>
            <w:tcW w:w="416" w:type="dxa"/>
            <w:tcMar>
              <w:left w:w="28" w:type="dxa"/>
              <w:right w:w="28" w:type="dxa"/>
            </w:tcMar>
          </w:tcPr>
          <w:p>
            <w:pPr>
              <w:spacing w:line="360" w:lineRule="auto"/>
              <w:jc w:val="center"/>
              <w:rPr>
                <w:rFonts w:ascii="宋体"/>
                <w:sz w:val="18"/>
                <w:szCs w:val="18"/>
              </w:rPr>
            </w:pPr>
            <w:r>
              <w:rPr>
                <w:rFonts w:ascii="宋体" w:hAnsi="宋体"/>
                <w:sz w:val="18"/>
                <w:szCs w:val="18"/>
              </w:rPr>
              <w:t>3</w:t>
            </w:r>
          </w:p>
        </w:tc>
        <w:tc>
          <w:tcPr>
            <w:tcW w:w="1249" w:type="dxa"/>
            <w:tcMar>
              <w:left w:w="28" w:type="dxa"/>
              <w:right w:w="28" w:type="dxa"/>
            </w:tcMar>
          </w:tcPr>
          <w:p>
            <w:pPr>
              <w:spacing w:line="360" w:lineRule="auto"/>
              <w:jc w:val="center"/>
              <w:rPr>
                <w:rFonts w:ascii="宋体" w:hAnsi="宋体"/>
                <w:sz w:val="18"/>
                <w:szCs w:val="18"/>
              </w:rPr>
            </w:pPr>
            <w:r>
              <w:rPr>
                <w:rFonts w:ascii="宋体" w:hAnsi="宋体"/>
                <w:sz w:val="18"/>
                <w:szCs w:val="18"/>
              </w:rPr>
              <w:t>010501002001</w:t>
            </w:r>
          </w:p>
          <w:p>
            <w:pPr>
              <w:spacing w:line="360" w:lineRule="auto"/>
              <w:jc w:val="center"/>
              <w:rPr>
                <w:rFonts w:ascii="宋体"/>
                <w:sz w:val="18"/>
                <w:szCs w:val="18"/>
              </w:rPr>
            </w:pPr>
          </w:p>
        </w:tc>
        <w:tc>
          <w:tcPr>
            <w:tcW w:w="1050" w:type="dxa"/>
            <w:tcMar>
              <w:left w:w="28" w:type="dxa"/>
              <w:right w:w="28" w:type="dxa"/>
            </w:tcMar>
          </w:tcPr>
          <w:p>
            <w:pPr>
              <w:spacing w:line="360" w:lineRule="auto"/>
              <w:jc w:val="center"/>
              <w:rPr>
                <w:rFonts w:ascii="宋体"/>
                <w:sz w:val="18"/>
                <w:szCs w:val="18"/>
              </w:rPr>
            </w:pPr>
            <w:r>
              <w:rPr>
                <w:rFonts w:hint="eastAsia" w:ascii="宋体" w:hAnsi="宋体"/>
                <w:sz w:val="18"/>
                <w:szCs w:val="18"/>
              </w:rPr>
              <w:t>带形基础</w:t>
            </w:r>
          </w:p>
        </w:tc>
        <w:tc>
          <w:tcPr>
            <w:tcW w:w="1298" w:type="dxa"/>
            <w:tcMar>
              <w:left w:w="28" w:type="dxa"/>
              <w:right w:w="28" w:type="dxa"/>
            </w:tcMar>
          </w:tcPr>
          <w:p>
            <w:pPr>
              <w:spacing w:line="360" w:lineRule="auto"/>
              <w:jc w:val="center"/>
              <w:rPr>
                <w:rFonts w:ascii="宋体"/>
                <w:sz w:val="18"/>
                <w:szCs w:val="18"/>
              </w:rPr>
            </w:pPr>
            <w:r>
              <w:rPr>
                <w:rFonts w:ascii="宋体" w:hAnsi="宋体"/>
                <w:sz w:val="18"/>
                <w:szCs w:val="18"/>
              </w:rPr>
              <w:t>C20</w:t>
            </w:r>
            <w:r>
              <w:rPr>
                <w:rFonts w:hint="eastAsia" w:ascii="宋体" w:hAnsi="宋体"/>
                <w:sz w:val="18"/>
                <w:szCs w:val="18"/>
              </w:rPr>
              <w:t>混凝土条形基础</w:t>
            </w:r>
          </w:p>
          <w:p>
            <w:pPr>
              <w:spacing w:line="360" w:lineRule="auto"/>
              <w:jc w:val="center"/>
              <w:rPr>
                <w:rFonts w:ascii="宋体"/>
                <w:sz w:val="18"/>
                <w:szCs w:val="18"/>
              </w:rPr>
            </w:pPr>
            <w:r>
              <w:rPr>
                <w:rFonts w:ascii="宋体" w:hAnsi="宋体"/>
                <w:sz w:val="18"/>
                <w:szCs w:val="18"/>
              </w:rPr>
              <w:t>(1</w:t>
            </w:r>
            <w:r>
              <w:rPr>
                <w:rFonts w:hint="eastAsia" w:ascii="宋体" w:hAnsi="宋体"/>
                <w:sz w:val="18"/>
                <w:szCs w:val="18"/>
              </w:rPr>
              <w:t>分</w:t>
            </w:r>
            <w:r>
              <w:rPr>
                <w:rFonts w:ascii="宋体" w:hAnsi="宋体"/>
                <w:sz w:val="18"/>
                <w:szCs w:val="18"/>
              </w:rPr>
              <w:t>)</w:t>
            </w:r>
          </w:p>
        </w:tc>
        <w:tc>
          <w:tcPr>
            <w:tcW w:w="808" w:type="dxa"/>
            <w:tcMar>
              <w:left w:w="28" w:type="dxa"/>
              <w:right w:w="28" w:type="dxa"/>
            </w:tcMar>
          </w:tcPr>
          <w:p>
            <w:pPr>
              <w:spacing w:line="360" w:lineRule="auto"/>
              <w:jc w:val="center"/>
              <w:rPr>
                <w:rFonts w:ascii="宋体"/>
                <w:sz w:val="18"/>
                <w:szCs w:val="18"/>
              </w:rPr>
            </w:pPr>
            <w:r>
              <w:rPr>
                <w:rFonts w:ascii="宋体" w:hAnsi="宋体"/>
              </w:rPr>
              <w:t>m</w:t>
            </w:r>
            <w:r>
              <w:rPr>
                <w:rFonts w:ascii="宋体" w:hAnsi="宋体"/>
                <w:szCs w:val="21"/>
                <w:vertAlign w:val="superscript"/>
              </w:rPr>
              <w:t>3</w:t>
            </w:r>
          </w:p>
        </w:tc>
        <w:tc>
          <w:tcPr>
            <w:tcW w:w="1179" w:type="dxa"/>
            <w:tcMar>
              <w:left w:w="28" w:type="dxa"/>
              <w:right w:w="28" w:type="dxa"/>
            </w:tcMar>
          </w:tcPr>
          <w:p>
            <w:pPr>
              <w:spacing w:line="360" w:lineRule="auto"/>
              <w:jc w:val="center"/>
              <w:rPr>
                <w:rFonts w:ascii="宋体" w:hAnsi="宋体"/>
                <w:sz w:val="18"/>
                <w:szCs w:val="18"/>
              </w:rPr>
            </w:pPr>
            <w:r>
              <w:rPr>
                <w:rFonts w:ascii="宋体" w:hAnsi="宋体"/>
                <w:sz w:val="18"/>
                <w:szCs w:val="18"/>
              </w:rPr>
              <w:t>20.57</w:t>
            </w:r>
          </w:p>
        </w:tc>
        <w:tc>
          <w:tcPr>
            <w:tcW w:w="3686" w:type="dxa"/>
          </w:tcPr>
          <w:p>
            <w:pPr>
              <w:spacing w:line="360" w:lineRule="auto"/>
              <w:rPr>
                <w:rFonts w:ascii="宋体"/>
              </w:rPr>
            </w:pPr>
            <w:r>
              <w:rPr>
                <w:rFonts w:ascii="宋体" w:hAnsi="宋体"/>
              </w:rPr>
              <w:t>v</w:t>
            </w:r>
            <w:r>
              <w:rPr>
                <w:rFonts w:hint="eastAsia" w:ascii="宋体" w:hAnsi="宋体"/>
                <w:vertAlign w:val="subscript"/>
              </w:rPr>
              <w:t>砼</w:t>
            </w:r>
            <w:r>
              <w:rPr>
                <w:rFonts w:hint="eastAsia" w:ascii="宋体" w:hAnsi="宋体"/>
              </w:rPr>
              <w:t>＝（</w:t>
            </w:r>
            <w:r>
              <w:rPr>
                <w:rFonts w:ascii="宋体" w:hAnsi="宋体"/>
              </w:rPr>
              <w:t>1.4*0.25+0.8*0.25</w:t>
            </w:r>
            <w:r>
              <w:rPr>
                <w:rFonts w:hint="eastAsia" w:ascii="宋体" w:hAnsi="宋体"/>
              </w:rPr>
              <w:t>）</w:t>
            </w:r>
            <w:r>
              <w:rPr>
                <w:rFonts w:ascii="宋体" w:hAnsi="宋体"/>
              </w:rPr>
              <w:t>*37.4</w:t>
            </w:r>
            <w:r>
              <w:rPr>
                <w:rFonts w:hint="eastAsia" w:ascii="宋体" w:hAnsi="宋体"/>
              </w:rPr>
              <w:t>＝</w:t>
            </w:r>
            <w:r>
              <w:rPr>
                <w:rFonts w:ascii="宋体" w:hAnsi="宋体"/>
              </w:rPr>
              <w:t>20.57m</w:t>
            </w:r>
            <w:r>
              <w:rPr>
                <w:rFonts w:ascii="宋体" w:hAnsi="宋体"/>
                <w:vertAlign w:val="superscript"/>
              </w:rPr>
              <w:t>3</w:t>
            </w:r>
          </w:p>
          <w:p>
            <w:pPr>
              <w:spacing w:line="360" w:lineRule="auto"/>
              <w:jc w:val="left"/>
              <w:rPr>
                <w:rFonts w:ascii="宋体" w:hAnsi="宋体"/>
                <w:sz w:val="18"/>
                <w:szCs w:val="18"/>
              </w:rPr>
            </w:pPr>
            <w:r>
              <w:rPr>
                <w:rFonts w:ascii="宋体" w:hAnsi="宋体"/>
                <w:sz w:val="18"/>
                <w:szCs w:val="18"/>
              </w:rPr>
              <w:t>(2</w:t>
            </w:r>
            <w:r>
              <w:rPr>
                <w:rFonts w:hint="eastAsia" w:ascii="宋体" w:hAnsi="宋体"/>
                <w:sz w:val="18"/>
                <w:szCs w:val="18"/>
              </w:rPr>
              <w:t>分</w:t>
            </w:r>
            <w:r>
              <w:rPr>
                <w:rFonts w:ascii="宋体" w:hAnsi="宋体"/>
                <w:sz w:val="18"/>
                <w:szCs w:val="18"/>
              </w:rPr>
              <w:t>)</w:t>
            </w:r>
          </w:p>
        </w:tc>
      </w:tr>
    </w:tbl>
    <w:p>
      <w:pPr>
        <w:spacing w:line="360" w:lineRule="auto"/>
        <w:rPr>
          <w:rFonts w:ascii="宋体"/>
        </w:rPr>
      </w:pPr>
      <w:r>
        <w:rPr>
          <w:rFonts w:ascii="宋体" w:hAnsi="宋体"/>
        </w:rPr>
        <w:t xml:space="preserve">(2) </w:t>
      </w:r>
      <w:r>
        <w:rPr>
          <w:rFonts w:hint="eastAsia" w:ascii="宋体" w:hAnsi="宋体"/>
        </w:rPr>
        <w:t>承包商实际挖土方工程量</w:t>
      </w:r>
    </w:p>
    <w:p>
      <w:pPr>
        <w:spacing w:line="360" w:lineRule="auto"/>
        <w:ind w:firstLine="420" w:firstLineChars="200"/>
        <w:rPr>
          <w:rFonts w:ascii="宋体" w:hAnsi="宋体"/>
        </w:rPr>
      </w:pPr>
      <w:r>
        <w:rPr>
          <w:rFonts w:ascii="宋体" w:hAnsi="宋体"/>
        </w:rPr>
        <w:t xml:space="preserve">  L</w:t>
      </w:r>
      <w:r>
        <w:rPr>
          <w:rFonts w:hint="eastAsia" w:ascii="宋体" w:hAnsi="宋体"/>
        </w:rPr>
        <w:t>＝</w:t>
      </w:r>
      <w:r>
        <w:rPr>
          <w:rFonts w:ascii="宋体" w:hAnsi="宋体"/>
        </w:rPr>
        <w:t>28+</w:t>
      </w:r>
      <w:r>
        <w:rPr>
          <w:rFonts w:hint="eastAsia" w:ascii="宋体" w:hAnsi="宋体"/>
        </w:rPr>
        <w:t>（</w:t>
      </w:r>
      <w:r>
        <w:rPr>
          <w:rFonts w:ascii="宋体" w:hAnsi="宋体"/>
        </w:rPr>
        <w:t>5-1.6-0.3*2</w:t>
      </w:r>
      <w:r>
        <w:rPr>
          <w:rFonts w:hint="eastAsia" w:ascii="宋体" w:hAnsi="宋体"/>
        </w:rPr>
        <w:t>）</w:t>
      </w:r>
      <w:r>
        <w:rPr>
          <w:rFonts w:ascii="宋体" w:hAnsi="宋体"/>
        </w:rPr>
        <w:t>*2</w:t>
      </w:r>
      <w:r>
        <w:rPr>
          <w:rFonts w:hint="eastAsia" w:ascii="宋体" w:hAnsi="宋体"/>
        </w:rPr>
        <w:t>＝</w:t>
      </w:r>
      <w:r>
        <w:rPr>
          <w:rFonts w:ascii="宋体" w:hAnsi="宋体"/>
        </w:rPr>
        <w:t>33.6m</w:t>
      </w:r>
    </w:p>
    <w:p>
      <w:pPr>
        <w:spacing w:line="360" w:lineRule="auto"/>
        <w:rPr>
          <w:rFonts w:ascii="宋体"/>
        </w:rPr>
      </w:pPr>
      <w:r>
        <w:rPr>
          <w:rFonts w:ascii="宋体" w:hAnsi="宋体"/>
        </w:rPr>
        <w:t xml:space="preserve">      v</w:t>
      </w:r>
      <w:r>
        <w:rPr>
          <w:rFonts w:hint="eastAsia" w:ascii="宋体" w:hAnsi="宋体"/>
        </w:rPr>
        <w:t>＝（</w:t>
      </w:r>
      <w:r>
        <w:rPr>
          <w:rFonts w:ascii="宋体" w:hAnsi="宋体"/>
        </w:rPr>
        <w:t>1.6+2*0.3+0.33*3</w:t>
      </w:r>
      <w:r>
        <w:rPr>
          <w:rFonts w:hint="eastAsia" w:ascii="宋体" w:hAnsi="宋体"/>
        </w:rPr>
        <w:t>）</w:t>
      </w:r>
      <w:r>
        <w:rPr>
          <w:rFonts w:ascii="宋体" w:hAnsi="宋体"/>
        </w:rPr>
        <w:t>*3*33.6</w:t>
      </w:r>
      <w:r>
        <w:rPr>
          <w:rFonts w:hint="eastAsia" w:ascii="宋体" w:hAnsi="宋体"/>
        </w:rPr>
        <w:t>＝</w:t>
      </w:r>
      <w:r>
        <w:rPr>
          <w:rFonts w:ascii="宋体" w:hAnsi="宋体"/>
        </w:rPr>
        <w:t>321.55m</w:t>
      </w:r>
      <w:r>
        <w:rPr>
          <w:rFonts w:ascii="宋体" w:hAnsi="宋体"/>
          <w:vertAlign w:val="superscript"/>
        </w:rPr>
        <w:t>3</w:t>
      </w:r>
    </w:p>
    <w:p>
      <w:pPr>
        <w:spacing w:line="360" w:lineRule="auto"/>
        <w:rPr>
          <w:rFonts w:ascii="宋体" w:hAnsi="宋体"/>
          <w:szCs w:val="21"/>
        </w:rPr>
      </w:pPr>
      <w:r>
        <w:rPr>
          <w:rFonts w:ascii="宋体" w:hAnsi="宋体"/>
          <w:szCs w:val="21"/>
        </w:rPr>
        <w:t xml:space="preserve">  </w:t>
      </w:r>
      <w:r>
        <w:rPr>
          <w:rFonts w:hint="eastAsia" w:ascii="宋体" w:hAnsi="宋体"/>
          <w:szCs w:val="21"/>
        </w:rPr>
        <w:t>挖土方直接工程费</w:t>
      </w:r>
      <w:r>
        <w:rPr>
          <w:rFonts w:ascii="宋体" w:hAnsi="宋体"/>
          <w:szCs w:val="21"/>
        </w:rPr>
        <w:t>=321.55*2327.08/100+321.55*(578.68/100+92.92/100)=9642.26</w:t>
      </w:r>
      <w:r>
        <w:rPr>
          <w:rFonts w:hint="eastAsia" w:ascii="宋体" w:hAnsi="宋体"/>
          <w:szCs w:val="21"/>
        </w:rPr>
        <w:t>元</w:t>
      </w:r>
      <w:r>
        <w:rPr>
          <w:rFonts w:ascii="宋体" w:hAnsi="宋体"/>
          <w:szCs w:val="21"/>
        </w:rPr>
        <w:t xml:space="preserve">  (5</w:t>
      </w:r>
      <w:r>
        <w:rPr>
          <w:rFonts w:hint="eastAsia" w:ascii="宋体" w:hAnsi="宋体"/>
          <w:szCs w:val="21"/>
        </w:rPr>
        <w:t>分</w:t>
      </w:r>
      <w:r>
        <w:rPr>
          <w:rFonts w:ascii="宋体" w:hAnsi="宋体"/>
          <w:szCs w:val="21"/>
        </w:rPr>
        <w:t>)</w:t>
      </w:r>
    </w:p>
    <w:p>
      <w:pPr>
        <w:spacing w:line="360" w:lineRule="auto"/>
        <w:rPr>
          <w:rFonts w:ascii="宋体" w:hAnsi="宋体"/>
          <w:szCs w:val="21"/>
        </w:rPr>
      </w:pPr>
      <w:r>
        <w:rPr>
          <w:rFonts w:ascii="宋体" w:hAnsi="宋体"/>
          <w:szCs w:val="21"/>
        </w:rPr>
        <w:t xml:space="preserve">(3) </w:t>
      </w:r>
      <w:r>
        <w:rPr>
          <w:rFonts w:hint="eastAsia" w:ascii="宋体" w:hAnsi="宋体"/>
          <w:szCs w:val="21"/>
        </w:rPr>
        <w:t>综合单价</w:t>
      </w:r>
      <w:r>
        <w:rPr>
          <w:rFonts w:ascii="宋体" w:hAnsi="宋体"/>
          <w:szCs w:val="21"/>
        </w:rPr>
        <w:t>=9642.26*(1+10%)*(1+7%+1%)/167.04=68.58/</w:t>
      </w:r>
      <w:r>
        <w:rPr>
          <w:rFonts w:ascii="宋体" w:hAnsi="宋体"/>
        </w:rPr>
        <w:t xml:space="preserve"> m</w:t>
      </w:r>
      <w:r>
        <w:rPr>
          <w:rFonts w:ascii="宋体" w:hAnsi="宋体"/>
          <w:vertAlign w:val="superscript"/>
        </w:rPr>
        <w:t xml:space="preserve">3           </w:t>
      </w:r>
      <w:r>
        <w:rPr>
          <w:rFonts w:ascii="宋体" w:hAnsi="宋体"/>
          <w:szCs w:val="21"/>
        </w:rPr>
        <w:t xml:space="preserve"> (5</w:t>
      </w:r>
      <w:r>
        <w:rPr>
          <w:rFonts w:hint="eastAsia" w:ascii="宋体" w:hAnsi="宋体"/>
          <w:szCs w:val="21"/>
        </w:rPr>
        <w:t>分</w:t>
      </w:r>
      <w:r>
        <w:rPr>
          <w:rFonts w:ascii="宋体" w:hAnsi="宋体"/>
          <w:szCs w:val="21"/>
        </w:rPr>
        <w:t>)</w:t>
      </w:r>
    </w:p>
    <w:p>
      <w:pPr>
        <w:spacing w:line="360" w:lineRule="auto"/>
      </w:pPr>
      <w:r>
        <w:t xml:space="preserve"> </w:t>
      </w:r>
    </w:p>
    <w:sectPr>
      <w:type w:val="continuous"/>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ourier New">
    <w:panose1 w:val="02070309020205020404"/>
    <w:charset w:val="00"/>
    <w:family w:val="modern"/>
    <w:pitch w:val="default"/>
    <w:sig w:usb0="E0002AFF" w:usb1="C0007843" w:usb2="00000009" w:usb3="00000000" w:csb0="400001FF" w:csb1="FFFF0000"/>
  </w:font>
  <w:font w:name="楷体_GB2312">
    <w:altName w:val="楷体"/>
    <w:panose1 w:val="00000000000000000000"/>
    <w:charset w:val="86"/>
    <w:family w:val="modern"/>
    <w:pitch w:val="default"/>
    <w:sig w:usb0="00000000" w:usb1="00000000" w:usb2="00000010" w:usb3="00000000" w:csb0="00040000" w:csb1="00000000"/>
  </w:font>
  <w:font w:name="华文中宋">
    <w:altName w:val="宋体"/>
    <w:panose1 w:val="00000000000000000000"/>
    <w:charset w:val="86"/>
    <w:family w:val="auto"/>
    <w:pitch w:val="default"/>
    <w:sig w:usb0="00000000" w:usb1="00000000" w:usb2="00000010" w:usb3="00000000" w:csb0="0004009F" w:csb1="00000000"/>
  </w:font>
  <w:font w:name="Arial">
    <w:panose1 w:val="020B0604020202020204"/>
    <w:charset w:val="00"/>
    <w:family w:val="swiss"/>
    <w:pitch w:val="default"/>
    <w:sig w:usb0="E0002AFF" w:usb1="C0007843" w:usb2="00000009" w:usb3="00000000" w:csb0="400001FF" w:csb1="FFFF0000"/>
  </w:font>
  <w:font w:name="Dotum">
    <w:panose1 w:val="020B0600000101010101"/>
    <w:charset w:val="81"/>
    <w:family w:val="auto"/>
    <w:pitch w:val="default"/>
    <w:sig w:usb0="B00002AF" w:usb1="69D77CFB" w:usb2="00000030" w:usb3="00000000" w:csb0="4008009F" w:csb1="DFD7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right" w:y="1"/>
      <w:rPr>
        <w:rStyle w:val="8"/>
      </w:rPr>
    </w:pPr>
    <w:r>
      <w:rPr>
        <w:rStyle w:val="8"/>
      </w:rPr>
      <w:fldChar w:fldCharType="begin"/>
    </w:r>
    <w:r>
      <w:rPr>
        <w:rStyle w:val="8"/>
      </w:rPr>
      <w:instrText xml:space="preserve">PAGE  </w:instrText>
    </w:r>
    <w:r>
      <w:rPr>
        <w:rStyle w:val="8"/>
      </w:rPr>
      <w:fldChar w:fldCharType="end"/>
    </w:r>
  </w:p>
  <w:p>
    <w:pPr>
      <w:pStyle w:val="4"/>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7979"/>
    <w:rsid w:val="0000259A"/>
    <w:rsid w:val="00012328"/>
    <w:rsid w:val="0002322F"/>
    <w:rsid w:val="00023D44"/>
    <w:rsid w:val="00033B1F"/>
    <w:rsid w:val="00036701"/>
    <w:rsid w:val="0004101A"/>
    <w:rsid w:val="000470E1"/>
    <w:rsid w:val="000659E8"/>
    <w:rsid w:val="00066ECB"/>
    <w:rsid w:val="00082C9D"/>
    <w:rsid w:val="00083C6A"/>
    <w:rsid w:val="00086D13"/>
    <w:rsid w:val="00090B63"/>
    <w:rsid w:val="00095036"/>
    <w:rsid w:val="00095F9E"/>
    <w:rsid w:val="000A1CEA"/>
    <w:rsid w:val="000A215A"/>
    <w:rsid w:val="000A7363"/>
    <w:rsid w:val="000B602D"/>
    <w:rsid w:val="000B65B9"/>
    <w:rsid w:val="000C4529"/>
    <w:rsid w:val="000D1F6C"/>
    <w:rsid w:val="000D38AF"/>
    <w:rsid w:val="000D71D8"/>
    <w:rsid w:val="000E20C6"/>
    <w:rsid w:val="000E4659"/>
    <w:rsid w:val="000E6451"/>
    <w:rsid w:val="000E689C"/>
    <w:rsid w:val="000F06F0"/>
    <w:rsid w:val="000F0D37"/>
    <w:rsid w:val="000F6A3B"/>
    <w:rsid w:val="001026AA"/>
    <w:rsid w:val="00104845"/>
    <w:rsid w:val="00120E80"/>
    <w:rsid w:val="00123F77"/>
    <w:rsid w:val="001321BA"/>
    <w:rsid w:val="00142D3A"/>
    <w:rsid w:val="00150278"/>
    <w:rsid w:val="00151570"/>
    <w:rsid w:val="00187721"/>
    <w:rsid w:val="00190554"/>
    <w:rsid w:val="00195E34"/>
    <w:rsid w:val="001A02EA"/>
    <w:rsid w:val="001A1EFC"/>
    <w:rsid w:val="001A25B1"/>
    <w:rsid w:val="001A6D68"/>
    <w:rsid w:val="001A7143"/>
    <w:rsid w:val="001B02F7"/>
    <w:rsid w:val="001B3DF4"/>
    <w:rsid w:val="001B44EB"/>
    <w:rsid w:val="001B4B5F"/>
    <w:rsid w:val="001C401A"/>
    <w:rsid w:val="001C46A9"/>
    <w:rsid w:val="001C4A8A"/>
    <w:rsid w:val="001C4C55"/>
    <w:rsid w:val="001C7207"/>
    <w:rsid w:val="001D028F"/>
    <w:rsid w:val="001D26DF"/>
    <w:rsid w:val="001D42A2"/>
    <w:rsid w:val="001F19A6"/>
    <w:rsid w:val="001F43D9"/>
    <w:rsid w:val="001F79B2"/>
    <w:rsid w:val="00202002"/>
    <w:rsid w:val="002121D9"/>
    <w:rsid w:val="0021385F"/>
    <w:rsid w:val="00213C1E"/>
    <w:rsid w:val="00215393"/>
    <w:rsid w:val="002268F7"/>
    <w:rsid w:val="00235EC0"/>
    <w:rsid w:val="002370F0"/>
    <w:rsid w:val="0024193C"/>
    <w:rsid w:val="00244D13"/>
    <w:rsid w:val="00245370"/>
    <w:rsid w:val="00247B61"/>
    <w:rsid w:val="0025020F"/>
    <w:rsid w:val="002521BE"/>
    <w:rsid w:val="00253F62"/>
    <w:rsid w:val="00261DF6"/>
    <w:rsid w:val="002646FC"/>
    <w:rsid w:val="0027277B"/>
    <w:rsid w:val="0028333A"/>
    <w:rsid w:val="00285152"/>
    <w:rsid w:val="0029178D"/>
    <w:rsid w:val="00291A28"/>
    <w:rsid w:val="002A30C1"/>
    <w:rsid w:val="002A54C3"/>
    <w:rsid w:val="002D06A9"/>
    <w:rsid w:val="002D1798"/>
    <w:rsid w:val="002D1AF2"/>
    <w:rsid w:val="002D4261"/>
    <w:rsid w:val="002E2513"/>
    <w:rsid w:val="002E50B7"/>
    <w:rsid w:val="002E68A4"/>
    <w:rsid w:val="002E7BC6"/>
    <w:rsid w:val="002F081C"/>
    <w:rsid w:val="002F17A9"/>
    <w:rsid w:val="0030390E"/>
    <w:rsid w:val="00303952"/>
    <w:rsid w:val="00303E19"/>
    <w:rsid w:val="00305862"/>
    <w:rsid w:val="0030662D"/>
    <w:rsid w:val="0031705B"/>
    <w:rsid w:val="00326E35"/>
    <w:rsid w:val="00330EC8"/>
    <w:rsid w:val="003333C4"/>
    <w:rsid w:val="0033505F"/>
    <w:rsid w:val="0033546A"/>
    <w:rsid w:val="00336BB1"/>
    <w:rsid w:val="00337A77"/>
    <w:rsid w:val="003411CE"/>
    <w:rsid w:val="00342754"/>
    <w:rsid w:val="003456BB"/>
    <w:rsid w:val="0035150C"/>
    <w:rsid w:val="00375BC1"/>
    <w:rsid w:val="00376BBA"/>
    <w:rsid w:val="0037700E"/>
    <w:rsid w:val="0038144B"/>
    <w:rsid w:val="003819A6"/>
    <w:rsid w:val="00385A2A"/>
    <w:rsid w:val="003977F5"/>
    <w:rsid w:val="003A7FFD"/>
    <w:rsid w:val="003B19BE"/>
    <w:rsid w:val="003B4045"/>
    <w:rsid w:val="003C7507"/>
    <w:rsid w:val="003E5543"/>
    <w:rsid w:val="003F59C1"/>
    <w:rsid w:val="003F615D"/>
    <w:rsid w:val="00404B90"/>
    <w:rsid w:val="00411A24"/>
    <w:rsid w:val="00413FBA"/>
    <w:rsid w:val="0041597A"/>
    <w:rsid w:val="00417182"/>
    <w:rsid w:val="004177B9"/>
    <w:rsid w:val="004212EF"/>
    <w:rsid w:val="00422C1D"/>
    <w:rsid w:val="00430413"/>
    <w:rsid w:val="00434813"/>
    <w:rsid w:val="004469AA"/>
    <w:rsid w:val="00452335"/>
    <w:rsid w:val="004560AD"/>
    <w:rsid w:val="00471226"/>
    <w:rsid w:val="004809E7"/>
    <w:rsid w:val="0048313B"/>
    <w:rsid w:val="00490EC9"/>
    <w:rsid w:val="0049414C"/>
    <w:rsid w:val="00496538"/>
    <w:rsid w:val="004A1EAE"/>
    <w:rsid w:val="004A6264"/>
    <w:rsid w:val="004B2ECB"/>
    <w:rsid w:val="004C7568"/>
    <w:rsid w:val="004D2CB6"/>
    <w:rsid w:val="004D76E2"/>
    <w:rsid w:val="00503584"/>
    <w:rsid w:val="00504CCC"/>
    <w:rsid w:val="00505892"/>
    <w:rsid w:val="00507C25"/>
    <w:rsid w:val="00514CBC"/>
    <w:rsid w:val="00515C10"/>
    <w:rsid w:val="00516D75"/>
    <w:rsid w:val="00525EEA"/>
    <w:rsid w:val="00532E9D"/>
    <w:rsid w:val="005336B0"/>
    <w:rsid w:val="00545E93"/>
    <w:rsid w:val="00554C17"/>
    <w:rsid w:val="00563566"/>
    <w:rsid w:val="00570ABA"/>
    <w:rsid w:val="005736B9"/>
    <w:rsid w:val="00576342"/>
    <w:rsid w:val="00576B32"/>
    <w:rsid w:val="00577100"/>
    <w:rsid w:val="00580691"/>
    <w:rsid w:val="005808C5"/>
    <w:rsid w:val="00596093"/>
    <w:rsid w:val="005C687C"/>
    <w:rsid w:val="005D1B60"/>
    <w:rsid w:val="005E39A0"/>
    <w:rsid w:val="005F3282"/>
    <w:rsid w:val="005F5317"/>
    <w:rsid w:val="00604A51"/>
    <w:rsid w:val="00604BE0"/>
    <w:rsid w:val="00606FCC"/>
    <w:rsid w:val="00622CD7"/>
    <w:rsid w:val="006272AB"/>
    <w:rsid w:val="00627704"/>
    <w:rsid w:val="00630605"/>
    <w:rsid w:val="006502B3"/>
    <w:rsid w:val="00656AB8"/>
    <w:rsid w:val="0068467C"/>
    <w:rsid w:val="006A04A9"/>
    <w:rsid w:val="006A6CB0"/>
    <w:rsid w:val="006B5DA9"/>
    <w:rsid w:val="006C0AF9"/>
    <w:rsid w:val="006C5D3C"/>
    <w:rsid w:val="006C65FF"/>
    <w:rsid w:val="006D3C84"/>
    <w:rsid w:val="006D49EA"/>
    <w:rsid w:val="006D66E0"/>
    <w:rsid w:val="006E1573"/>
    <w:rsid w:val="006E2C90"/>
    <w:rsid w:val="006F499B"/>
    <w:rsid w:val="00711363"/>
    <w:rsid w:val="00713314"/>
    <w:rsid w:val="007169DC"/>
    <w:rsid w:val="00720008"/>
    <w:rsid w:val="00721AE2"/>
    <w:rsid w:val="007252DF"/>
    <w:rsid w:val="007372BD"/>
    <w:rsid w:val="00740ADB"/>
    <w:rsid w:val="00743523"/>
    <w:rsid w:val="00745BB6"/>
    <w:rsid w:val="00746001"/>
    <w:rsid w:val="00746C76"/>
    <w:rsid w:val="0076669F"/>
    <w:rsid w:val="0076737A"/>
    <w:rsid w:val="00767979"/>
    <w:rsid w:val="00782C4D"/>
    <w:rsid w:val="00782FE7"/>
    <w:rsid w:val="0078581E"/>
    <w:rsid w:val="00791A80"/>
    <w:rsid w:val="007955E8"/>
    <w:rsid w:val="007A7F5F"/>
    <w:rsid w:val="007B02AB"/>
    <w:rsid w:val="007B3B8E"/>
    <w:rsid w:val="007B7962"/>
    <w:rsid w:val="007C393C"/>
    <w:rsid w:val="007C493E"/>
    <w:rsid w:val="007C4A6A"/>
    <w:rsid w:val="007D1889"/>
    <w:rsid w:val="007D3F3F"/>
    <w:rsid w:val="007D481B"/>
    <w:rsid w:val="007D5DC0"/>
    <w:rsid w:val="007E4623"/>
    <w:rsid w:val="007F5D90"/>
    <w:rsid w:val="008023BC"/>
    <w:rsid w:val="00806EB8"/>
    <w:rsid w:val="00813E5E"/>
    <w:rsid w:val="00814B25"/>
    <w:rsid w:val="00822AD6"/>
    <w:rsid w:val="0083317D"/>
    <w:rsid w:val="00840DF5"/>
    <w:rsid w:val="0084614A"/>
    <w:rsid w:val="00850BCA"/>
    <w:rsid w:val="00856C15"/>
    <w:rsid w:val="00864FD9"/>
    <w:rsid w:val="0086517E"/>
    <w:rsid w:val="008755AC"/>
    <w:rsid w:val="00876B04"/>
    <w:rsid w:val="008771C8"/>
    <w:rsid w:val="00896214"/>
    <w:rsid w:val="00896DDC"/>
    <w:rsid w:val="008A1CFD"/>
    <w:rsid w:val="008B78E5"/>
    <w:rsid w:val="008C2C42"/>
    <w:rsid w:val="008C6563"/>
    <w:rsid w:val="008C7A7C"/>
    <w:rsid w:val="008D4F4E"/>
    <w:rsid w:val="008F2472"/>
    <w:rsid w:val="008F66EF"/>
    <w:rsid w:val="00912B7A"/>
    <w:rsid w:val="0091585C"/>
    <w:rsid w:val="00920EFB"/>
    <w:rsid w:val="009228E7"/>
    <w:rsid w:val="009235D4"/>
    <w:rsid w:val="00923A1D"/>
    <w:rsid w:val="00923CEC"/>
    <w:rsid w:val="00927A35"/>
    <w:rsid w:val="00935C89"/>
    <w:rsid w:val="00941FDF"/>
    <w:rsid w:val="00945964"/>
    <w:rsid w:val="00946A98"/>
    <w:rsid w:val="00951D04"/>
    <w:rsid w:val="00953612"/>
    <w:rsid w:val="009655F4"/>
    <w:rsid w:val="00966A42"/>
    <w:rsid w:val="0097167D"/>
    <w:rsid w:val="00972CF6"/>
    <w:rsid w:val="00974BED"/>
    <w:rsid w:val="00987DC6"/>
    <w:rsid w:val="00987E99"/>
    <w:rsid w:val="00995FF2"/>
    <w:rsid w:val="009A1C3A"/>
    <w:rsid w:val="009C1A8A"/>
    <w:rsid w:val="009D17BE"/>
    <w:rsid w:val="009D1C54"/>
    <w:rsid w:val="009D7CD9"/>
    <w:rsid w:val="009E37B3"/>
    <w:rsid w:val="009E6322"/>
    <w:rsid w:val="009F606A"/>
    <w:rsid w:val="00A0096F"/>
    <w:rsid w:val="00A03792"/>
    <w:rsid w:val="00A0655C"/>
    <w:rsid w:val="00A0722F"/>
    <w:rsid w:val="00A07F0B"/>
    <w:rsid w:val="00A07F1B"/>
    <w:rsid w:val="00A10EC1"/>
    <w:rsid w:val="00A144D6"/>
    <w:rsid w:val="00A15522"/>
    <w:rsid w:val="00A17ED9"/>
    <w:rsid w:val="00A20FA2"/>
    <w:rsid w:val="00A22253"/>
    <w:rsid w:val="00A22AE3"/>
    <w:rsid w:val="00A24376"/>
    <w:rsid w:val="00A31713"/>
    <w:rsid w:val="00A40AAE"/>
    <w:rsid w:val="00A44B0E"/>
    <w:rsid w:val="00A46B14"/>
    <w:rsid w:val="00A47DBE"/>
    <w:rsid w:val="00A57C2B"/>
    <w:rsid w:val="00A63235"/>
    <w:rsid w:val="00A64930"/>
    <w:rsid w:val="00A66E9D"/>
    <w:rsid w:val="00A714F6"/>
    <w:rsid w:val="00A71A9B"/>
    <w:rsid w:val="00A71CFD"/>
    <w:rsid w:val="00A75B66"/>
    <w:rsid w:val="00A76E5D"/>
    <w:rsid w:val="00A77CA9"/>
    <w:rsid w:val="00A85728"/>
    <w:rsid w:val="00A865A9"/>
    <w:rsid w:val="00A9748E"/>
    <w:rsid w:val="00AA1187"/>
    <w:rsid w:val="00AA1C30"/>
    <w:rsid w:val="00AA328E"/>
    <w:rsid w:val="00AA3CF5"/>
    <w:rsid w:val="00AB3344"/>
    <w:rsid w:val="00AB3D12"/>
    <w:rsid w:val="00AB7D81"/>
    <w:rsid w:val="00AC548A"/>
    <w:rsid w:val="00AD5AD1"/>
    <w:rsid w:val="00AE448B"/>
    <w:rsid w:val="00AE4B90"/>
    <w:rsid w:val="00AE6C0A"/>
    <w:rsid w:val="00AF22F4"/>
    <w:rsid w:val="00AF6E90"/>
    <w:rsid w:val="00B07C18"/>
    <w:rsid w:val="00B13356"/>
    <w:rsid w:val="00B233C4"/>
    <w:rsid w:val="00B33A70"/>
    <w:rsid w:val="00B40EF5"/>
    <w:rsid w:val="00B41470"/>
    <w:rsid w:val="00B44FD0"/>
    <w:rsid w:val="00B7424B"/>
    <w:rsid w:val="00B7580A"/>
    <w:rsid w:val="00B777DD"/>
    <w:rsid w:val="00B830F2"/>
    <w:rsid w:val="00B918AC"/>
    <w:rsid w:val="00B953E5"/>
    <w:rsid w:val="00BA0375"/>
    <w:rsid w:val="00BA7072"/>
    <w:rsid w:val="00BA77BF"/>
    <w:rsid w:val="00BB07A7"/>
    <w:rsid w:val="00BB5BBB"/>
    <w:rsid w:val="00BC0507"/>
    <w:rsid w:val="00BC280A"/>
    <w:rsid w:val="00BC40F1"/>
    <w:rsid w:val="00BC7580"/>
    <w:rsid w:val="00BC7C15"/>
    <w:rsid w:val="00BD35C6"/>
    <w:rsid w:val="00BF6CB2"/>
    <w:rsid w:val="00C021C3"/>
    <w:rsid w:val="00C06BBB"/>
    <w:rsid w:val="00C12AD9"/>
    <w:rsid w:val="00C33432"/>
    <w:rsid w:val="00C3419E"/>
    <w:rsid w:val="00C37873"/>
    <w:rsid w:val="00C454FB"/>
    <w:rsid w:val="00C45C74"/>
    <w:rsid w:val="00C535B0"/>
    <w:rsid w:val="00C60F68"/>
    <w:rsid w:val="00C61115"/>
    <w:rsid w:val="00C63178"/>
    <w:rsid w:val="00C64E9D"/>
    <w:rsid w:val="00C715D4"/>
    <w:rsid w:val="00C86C92"/>
    <w:rsid w:val="00C86DE7"/>
    <w:rsid w:val="00C92E54"/>
    <w:rsid w:val="00C95775"/>
    <w:rsid w:val="00C9577F"/>
    <w:rsid w:val="00C96597"/>
    <w:rsid w:val="00CA0A12"/>
    <w:rsid w:val="00CA0B2D"/>
    <w:rsid w:val="00CA1651"/>
    <w:rsid w:val="00CB3B39"/>
    <w:rsid w:val="00CC01E1"/>
    <w:rsid w:val="00CD2ADA"/>
    <w:rsid w:val="00CD4189"/>
    <w:rsid w:val="00CE19A1"/>
    <w:rsid w:val="00CE597D"/>
    <w:rsid w:val="00CE7A93"/>
    <w:rsid w:val="00CF0C2D"/>
    <w:rsid w:val="00D039B7"/>
    <w:rsid w:val="00D07913"/>
    <w:rsid w:val="00D12BA0"/>
    <w:rsid w:val="00D247E8"/>
    <w:rsid w:val="00D3740B"/>
    <w:rsid w:val="00D631FD"/>
    <w:rsid w:val="00D6472B"/>
    <w:rsid w:val="00D706A6"/>
    <w:rsid w:val="00D9126F"/>
    <w:rsid w:val="00D95FD7"/>
    <w:rsid w:val="00D966AB"/>
    <w:rsid w:val="00DA58AE"/>
    <w:rsid w:val="00DB51F2"/>
    <w:rsid w:val="00DB5944"/>
    <w:rsid w:val="00DD0A22"/>
    <w:rsid w:val="00DD5BC1"/>
    <w:rsid w:val="00DE2469"/>
    <w:rsid w:val="00DE2CDF"/>
    <w:rsid w:val="00DF0653"/>
    <w:rsid w:val="00E033F7"/>
    <w:rsid w:val="00E0493C"/>
    <w:rsid w:val="00E05946"/>
    <w:rsid w:val="00E07758"/>
    <w:rsid w:val="00E10375"/>
    <w:rsid w:val="00E11E15"/>
    <w:rsid w:val="00E139E6"/>
    <w:rsid w:val="00E14DF3"/>
    <w:rsid w:val="00E20E21"/>
    <w:rsid w:val="00E21F44"/>
    <w:rsid w:val="00E27270"/>
    <w:rsid w:val="00E37867"/>
    <w:rsid w:val="00E417D7"/>
    <w:rsid w:val="00E461D4"/>
    <w:rsid w:val="00E4753E"/>
    <w:rsid w:val="00E509A8"/>
    <w:rsid w:val="00E579F5"/>
    <w:rsid w:val="00E62AD1"/>
    <w:rsid w:val="00E65754"/>
    <w:rsid w:val="00E76116"/>
    <w:rsid w:val="00E811D8"/>
    <w:rsid w:val="00E827AB"/>
    <w:rsid w:val="00E91BE1"/>
    <w:rsid w:val="00E96A3D"/>
    <w:rsid w:val="00EB0572"/>
    <w:rsid w:val="00EB47E6"/>
    <w:rsid w:val="00EC57BF"/>
    <w:rsid w:val="00ED09AE"/>
    <w:rsid w:val="00ED2266"/>
    <w:rsid w:val="00ED5ABC"/>
    <w:rsid w:val="00ED7717"/>
    <w:rsid w:val="00EE47BD"/>
    <w:rsid w:val="00EE49C1"/>
    <w:rsid w:val="00EE53CB"/>
    <w:rsid w:val="00EE6148"/>
    <w:rsid w:val="00EF0BDA"/>
    <w:rsid w:val="00F04DA7"/>
    <w:rsid w:val="00F05801"/>
    <w:rsid w:val="00F14260"/>
    <w:rsid w:val="00F2028B"/>
    <w:rsid w:val="00F271F8"/>
    <w:rsid w:val="00F33D36"/>
    <w:rsid w:val="00F358A5"/>
    <w:rsid w:val="00F42D04"/>
    <w:rsid w:val="00F45F02"/>
    <w:rsid w:val="00F4777C"/>
    <w:rsid w:val="00F51B1F"/>
    <w:rsid w:val="00F52593"/>
    <w:rsid w:val="00F613FD"/>
    <w:rsid w:val="00F6711F"/>
    <w:rsid w:val="00F6757A"/>
    <w:rsid w:val="00F70D6B"/>
    <w:rsid w:val="00F724BA"/>
    <w:rsid w:val="00F77FBC"/>
    <w:rsid w:val="00F8133F"/>
    <w:rsid w:val="00F85C3E"/>
    <w:rsid w:val="00FA1F98"/>
    <w:rsid w:val="00FA4ECF"/>
    <w:rsid w:val="00FA586F"/>
    <w:rsid w:val="00FB1A49"/>
    <w:rsid w:val="00FB1CD0"/>
    <w:rsid w:val="00FD45FC"/>
    <w:rsid w:val="00FE4193"/>
    <w:rsid w:val="00FE5E8C"/>
    <w:rsid w:val="00FF0F90"/>
    <w:rsid w:val="00FF3F0A"/>
    <w:rsid w:val="00FF602C"/>
    <w:rsid w:val="00FF761B"/>
    <w:rsid w:val="52A43499"/>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rules v:ext="edit">
        <o:r id="V:Rule1" type="connector" idref="#_x0000_s1031"/>
        <o:r id="V:Rule2" type="connector" idref="#_x0000_s1032"/>
        <o:r id="V:Rule3" type="connector" idref="#_x0000_s1035"/>
        <o:r id="V:Rule4" type="connector" idref="#_x0000_s1036"/>
        <o:r id="V:Rule5" type="connector" idref="#_x0000_s1037"/>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nhideWhenUsed="0" w:uiPriority="0" w:semiHidden="0" w:name="List Number" w:locked="1"/>
    <w:lsdException w:uiPriority="99" w:name="List 2"/>
    <w:lsdException w:uiPriority="99" w:name="List 3"/>
    <w:lsdException w:unhideWhenUsed="0" w:uiPriority="0" w:semiHidden="0" w:name="List 4" w:locked="1"/>
    <w:lsdException w:unhideWhenUsed="0" w:uiPriority="0" w:semiHidden="0" w:name="List 5" w:locked="1"/>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nhideWhenUsed="0" w:uiPriority="99" w:semiHidden="0"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link w:val="11"/>
    <w:uiPriority w:val="99"/>
    <w:rPr>
      <w:rFonts w:ascii="宋体" w:hAnsi="Courier New"/>
      <w:sz w:val="19"/>
      <w:szCs w:val="20"/>
    </w:rPr>
  </w:style>
  <w:style w:type="paragraph" w:styleId="3">
    <w:name w:val="Balloon Text"/>
    <w:basedOn w:val="1"/>
    <w:link w:val="13"/>
    <w:semiHidden/>
    <w:uiPriority w:val="99"/>
    <w:rPr>
      <w:sz w:val="18"/>
      <w:szCs w:val="18"/>
    </w:rPr>
  </w:style>
  <w:style w:type="paragraph" w:styleId="4">
    <w:name w:val="footer"/>
    <w:basedOn w:val="1"/>
    <w:link w:val="12"/>
    <w:uiPriority w:val="99"/>
    <w:pPr>
      <w:tabs>
        <w:tab w:val="center" w:pos="4153"/>
        <w:tab w:val="right" w:pos="8306"/>
      </w:tabs>
      <w:snapToGrid w:val="0"/>
      <w:jc w:val="left"/>
    </w:pPr>
    <w:rPr>
      <w:sz w:val="18"/>
      <w:szCs w:val="18"/>
    </w:rPr>
  </w:style>
  <w:style w:type="paragraph" w:styleId="5">
    <w:name w:val="header"/>
    <w:basedOn w:val="1"/>
    <w:link w:val="14"/>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iPriority w:val="99"/>
    <w:pPr>
      <w:widowControl/>
      <w:spacing w:before="100" w:beforeAutospacing="1" w:after="100" w:afterAutospacing="1"/>
      <w:jc w:val="left"/>
    </w:pPr>
    <w:rPr>
      <w:rFonts w:ascii="宋体" w:hAnsi="宋体"/>
      <w:color w:val="000000"/>
      <w:kern w:val="0"/>
      <w:sz w:val="24"/>
    </w:rPr>
  </w:style>
  <w:style w:type="character" w:styleId="8">
    <w:name w:val="page number"/>
    <w:basedOn w:val="7"/>
    <w:uiPriority w:val="99"/>
    <w:rPr>
      <w:rFonts w:cs="Times New Roman"/>
    </w:rPr>
  </w:style>
  <w:style w:type="table" w:styleId="10">
    <w:name w:val="Table Grid"/>
    <w:basedOn w:val="9"/>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1">
    <w:name w:val="纯文本 Char"/>
    <w:basedOn w:val="7"/>
    <w:link w:val="2"/>
    <w:semiHidden/>
    <w:uiPriority w:val="99"/>
    <w:rPr>
      <w:rFonts w:ascii="宋体" w:hAnsi="Courier New" w:cs="Courier New"/>
      <w:szCs w:val="21"/>
    </w:rPr>
  </w:style>
  <w:style w:type="character" w:customStyle="1" w:styleId="12">
    <w:name w:val="页脚 Char"/>
    <w:basedOn w:val="7"/>
    <w:link w:val="4"/>
    <w:semiHidden/>
    <w:uiPriority w:val="99"/>
    <w:rPr>
      <w:sz w:val="18"/>
      <w:szCs w:val="18"/>
    </w:rPr>
  </w:style>
  <w:style w:type="character" w:customStyle="1" w:styleId="13">
    <w:name w:val="批注框文本 Char"/>
    <w:basedOn w:val="7"/>
    <w:link w:val="3"/>
    <w:semiHidden/>
    <w:uiPriority w:val="99"/>
    <w:rPr>
      <w:sz w:val="0"/>
      <w:szCs w:val="0"/>
    </w:rPr>
  </w:style>
  <w:style w:type="character" w:customStyle="1" w:styleId="14">
    <w:name w:val="页眉 Char"/>
    <w:basedOn w:val="7"/>
    <w:link w:val="5"/>
    <w:semiHidden/>
    <w:uiPriority w:val="99"/>
    <w:rPr>
      <w:sz w:val="18"/>
      <w:szCs w:val="18"/>
    </w:rPr>
  </w:style>
  <w:style w:type="paragraph" w:customStyle="1" w:styleId="15">
    <w:name w:val="样式1"/>
    <w:basedOn w:val="1"/>
    <w:uiPriority w:val="99"/>
    <w:pPr>
      <w:tabs>
        <w:tab w:val="left" w:pos="420"/>
      </w:tabs>
      <w:ind w:left="420" w:hanging="420"/>
    </w:p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media/image6.jpe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jujumao</Company>
  <Pages>7</Pages>
  <Words>778</Words>
  <Characters>4437</Characters>
  <Lines>36</Lines>
  <Paragraphs>10</Paragraphs>
  <TotalTime>0</TotalTime>
  <ScaleCrop>false</ScaleCrop>
  <LinksUpToDate>false</LinksUpToDate>
  <CharactersWithSpaces>5205</CharactersWithSpaces>
  <Application>WPS Office_11.1.0.7932_F1E327BC-269C-435d-A152-05C5408002CA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2014-08-04T08:45:00Z</dcterms:created>
  <dc:creator>sjz</dc:creator>
  <cp:lastModifiedBy>UC思艳保</cp:lastModifiedBy>
  <cp:lastPrinted>2014-05-13T09:12:00Z</cp:lastPrinted>
  <dcterms:modified xsi:type="dcterms:W3CDTF">2018-11-22T02:04:17Z</dcterms:modified>
  <dc:title>模拟试卷</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2052-11.1.0.7932</vt:lpwstr>
  </property>
</Properties>
</file>